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F78B0" w14:textId="77777777" w:rsidR="00747452" w:rsidRPr="00E8137A" w:rsidRDefault="00443497">
      <w:pPr>
        <w:rPr>
          <w:rFonts w:eastAsia="Times New Roman" w:cs="Arial"/>
          <w:spacing w:val="6"/>
          <w:position w:val="-1"/>
          <w:sz w:val="15"/>
          <w:szCs w:val="15"/>
          <w:lang w:val="fr-CH" w:eastAsia="de-CH"/>
        </w:rPr>
      </w:pPr>
      <w:bookmarkStart w:id="0" w:name="_Toc143700488"/>
      <w:r w:rsidRPr="00E8137A">
        <w:rPr>
          <w:noProof/>
          <w:lang w:val="fr-CH" w:eastAsia="de-CH"/>
        </w:rPr>
        <mc:AlternateContent>
          <mc:Choice Requires="wps">
            <w:drawing>
              <wp:inline distT="0" distB="0" distL="0" distR="0" wp14:anchorId="3A51D97A" wp14:editId="4644B2E0">
                <wp:extent cx="5760000" cy="3289465"/>
                <wp:effectExtent l="0" t="0" r="12700" b="25400"/>
                <wp:docPr id="1" name="Rechtec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000" cy="3289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34CBE6" w14:textId="77777777" w:rsidR="00AF6C00" w:rsidRPr="00603668" w:rsidRDefault="00AF6C00">
                            <w:pPr>
                              <w:rPr>
                                <w:lang w:val="fr-CH"/>
                              </w:rPr>
                            </w:pPr>
                            <w:r w:rsidRPr="00603668">
                              <w:rPr>
                                <w:lang w:val="fr-CH"/>
                              </w:rPr>
                              <w:t xml:space="preserve">LOGO </w:t>
                            </w:r>
                          </w:p>
                          <w:p w14:paraId="627F27C5" w14:textId="3CEF4023" w:rsidR="00AF6C00" w:rsidRPr="00603668" w:rsidRDefault="00AF6C00" w:rsidP="003D45FF">
                            <w:pPr>
                              <w:rPr>
                                <w:lang w:val="fr-CH"/>
                              </w:rPr>
                            </w:pPr>
                            <w:r w:rsidRPr="00C82682">
                              <w:rPr>
                                <w:lang w:val="fr-CH"/>
                              </w:rPr>
                              <w:t>Organisation du monde du travail (</w:t>
                            </w:r>
                            <w:proofErr w:type="spellStart"/>
                            <w:r w:rsidRPr="00C82682">
                              <w:rPr>
                                <w:lang w:val="fr-CH"/>
                              </w:rPr>
                              <w:t>OrTra</w:t>
                            </w:r>
                            <w:proofErr w:type="spellEnd"/>
                            <w:r w:rsidRPr="00C82682">
                              <w:rPr>
                                <w:lang w:val="fr-CH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51D97A" id="Rechteck 1" o:spid="_x0000_s1026" style="width:453.55pt;height:25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">
                <v:textbox>
                  <w:txbxContent>
                    <w:p w14:paraId="7634CBE6" w14:textId="77777777" w:rsidR="00AF6C00" w:rsidRPr="00603668" w:rsidRDefault="00AF6C00">
                      <w:pPr>
                        <w:rPr>
                          <w:lang w:val="fr-CH"/>
                        </w:rPr>
                      </w:pPr>
                      <w:r w:rsidRPr="00603668">
                        <w:rPr>
                          <w:lang w:val="fr-CH"/>
                        </w:rPr>
                        <w:t xml:space="preserve">LOGO </w:t>
                      </w:r>
                    </w:p>
                    <w:p w14:paraId="627F27C5" w14:textId="3CEF4023" w:rsidR="00AF6C00" w:rsidRPr="00603668" w:rsidRDefault="00AF6C00" w:rsidP="003D45FF">
                      <w:pPr>
                        <w:rPr>
                          <w:lang w:val="fr-CH"/>
                        </w:rPr>
                      </w:pPr>
                      <w:r w:rsidRPr="00C82682">
                        <w:rPr>
                          <w:lang w:val="fr-CH"/>
                        </w:rPr>
                        <w:t>Organisation du monde du travail (</w:t>
                      </w:r>
                      <w:proofErr w:type="spellStart"/>
                      <w:r w:rsidRPr="00C82682">
                        <w:rPr>
                          <w:lang w:val="fr-CH"/>
                        </w:rPr>
                        <w:t>OrTra</w:t>
                      </w:r>
                      <w:proofErr w:type="spellEnd"/>
                      <w:r w:rsidRPr="00C82682">
                        <w:rPr>
                          <w:lang w:val="fr-CH"/>
                        </w:rPr>
                        <w:t>)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bookmarkEnd w:id="0"/>
    </w:p>
    <w:p w14:paraId="1995B335" w14:textId="5C773F45" w:rsidR="00DD3119" w:rsidRPr="00E8137A" w:rsidRDefault="003D45FF" w:rsidP="00DD3119">
      <w:pPr>
        <w:rPr>
          <w:rFonts w:eastAsia="Times New Roman" w:cs="Arial"/>
          <w:b/>
          <w:bCs/>
          <w:sz w:val="40"/>
          <w:szCs w:val="40"/>
          <w:lang w:val="fr-CH" w:eastAsia="de-CH"/>
        </w:rPr>
      </w:pPr>
      <w:r w:rsidRPr="00E8137A">
        <w:rPr>
          <w:rFonts w:eastAsia="Times New Roman" w:cs="Arial"/>
          <w:b/>
          <w:bCs/>
          <w:spacing w:val="6"/>
          <w:position w:val="-1"/>
          <w:sz w:val="40"/>
          <w:szCs w:val="40"/>
          <w:lang w:val="fr-CH" w:eastAsia="de-CH"/>
        </w:rPr>
        <w:t>Dispositions d</w:t>
      </w:r>
      <w:r w:rsidR="00E47DF1">
        <w:rPr>
          <w:rFonts w:eastAsia="Times New Roman" w:cs="Arial"/>
          <w:b/>
          <w:bCs/>
          <w:spacing w:val="6"/>
          <w:position w:val="-1"/>
          <w:sz w:val="40"/>
          <w:szCs w:val="40"/>
          <w:lang w:val="fr-CH" w:eastAsia="de-CH"/>
        </w:rPr>
        <w:t>’</w:t>
      </w:r>
      <w:r w:rsidRPr="00E8137A">
        <w:rPr>
          <w:rFonts w:eastAsia="Times New Roman" w:cs="Arial"/>
          <w:b/>
          <w:bCs/>
          <w:spacing w:val="6"/>
          <w:position w:val="-1"/>
          <w:sz w:val="40"/>
          <w:szCs w:val="40"/>
          <w:lang w:val="fr-CH" w:eastAsia="de-CH"/>
        </w:rPr>
        <w:t xml:space="preserve">exécution </w:t>
      </w:r>
      <w:r w:rsidRPr="00E8137A">
        <w:rPr>
          <w:rFonts w:eastAsia="Times New Roman" w:cs="Arial"/>
          <w:b/>
          <w:bCs/>
          <w:sz w:val="40"/>
          <w:szCs w:val="40"/>
          <w:lang w:val="fr-CH" w:eastAsia="de-CH"/>
        </w:rPr>
        <w:t>relatives à la</w:t>
      </w:r>
    </w:p>
    <w:p w14:paraId="1F08C5BB" w14:textId="68D903C4" w:rsidR="00747452" w:rsidRPr="00E8137A" w:rsidRDefault="003D45FF" w:rsidP="003D45FF">
      <w:pPr>
        <w:rPr>
          <w:rFonts w:eastAsia="Times New Roman" w:cs="Arial"/>
          <w:b/>
          <w:bCs/>
          <w:sz w:val="40"/>
          <w:szCs w:val="40"/>
          <w:lang w:val="fr-CH" w:eastAsia="de-CH"/>
        </w:rPr>
      </w:pPr>
      <w:r w:rsidRPr="00E8137A">
        <w:rPr>
          <w:rFonts w:eastAsia="Times New Roman" w:cs="Arial"/>
          <w:b/>
          <w:bCs/>
          <w:sz w:val="40"/>
          <w:szCs w:val="40"/>
          <w:lang w:val="fr-CH" w:eastAsia="de-CH"/>
        </w:rPr>
        <w:t>procédure de qualification avec examen final</w:t>
      </w:r>
    </w:p>
    <w:p w14:paraId="2E9669BB" w14:textId="1BED07BE" w:rsidR="00747452" w:rsidRPr="00E8137A" w:rsidRDefault="003D45FF" w:rsidP="003D45FF">
      <w:pPr>
        <w:rPr>
          <w:rFonts w:eastAsia="Times New Roman" w:cs="Arial"/>
          <w:bCs/>
          <w:sz w:val="24"/>
          <w:szCs w:val="24"/>
          <w:lang w:val="fr-CH" w:eastAsia="de-CH"/>
        </w:rPr>
      </w:pPr>
      <w:r w:rsidRPr="00E8137A">
        <w:rPr>
          <w:rFonts w:eastAsia="Times New Roman" w:cs="Arial"/>
          <w:bCs/>
          <w:sz w:val="24"/>
          <w:szCs w:val="24"/>
          <w:lang w:val="fr-CH" w:eastAsia="de-CH"/>
        </w:rPr>
        <w:t>concernant l</w:t>
      </w:r>
      <w:r w:rsidR="00E47DF1">
        <w:rPr>
          <w:rFonts w:eastAsia="Times New Roman" w:cs="Arial"/>
          <w:bCs/>
          <w:sz w:val="24"/>
          <w:szCs w:val="24"/>
          <w:lang w:val="fr-CH" w:eastAsia="de-CH"/>
        </w:rPr>
        <w:t>’</w:t>
      </w:r>
      <w:r w:rsidRPr="00E8137A">
        <w:rPr>
          <w:rFonts w:eastAsia="Times New Roman" w:cs="Arial"/>
          <w:bCs/>
          <w:sz w:val="24"/>
          <w:szCs w:val="24"/>
          <w:lang w:val="fr-CH" w:eastAsia="de-CH"/>
        </w:rPr>
        <w:t xml:space="preserve">ordonnance du SEFRI du </w:t>
      </w:r>
      <w:r w:rsidRPr="00E8137A">
        <w:rPr>
          <w:rFonts w:eastAsia="Times New Roman" w:cs="Arial"/>
          <w:bCs/>
          <w:color w:val="FF0000"/>
          <w:sz w:val="24"/>
          <w:szCs w:val="24"/>
          <w:lang w:val="fr-CH" w:eastAsia="de-CH"/>
        </w:rPr>
        <w:t>[date d</w:t>
      </w:r>
      <w:r w:rsidR="00E47DF1">
        <w:rPr>
          <w:rFonts w:eastAsia="Times New Roman" w:cs="Arial"/>
          <w:bCs/>
          <w:color w:val="FF0000"/>
          <w:sz w:val="24"/>
          <w:szCs w:val="24"/>
          <w:lang w:val="fr-CH" w:eastAsia="de-CH"/>
        </w:rPr>
        <w:t>’</w:t>
      </w:r>
      <w:r w:rsidRPr="00E8137A">
        <w:rPr>
          <w:rFonts w:eastAsia="Times New Roman" w:cs="Arial"/>
          <w:bCs/>
          <w:color w:val="FF0000"/>
          <w:sz w:val="24"/>
          <w:szCs w:val="24"/>
          <w:lang w:val="fr-CH" w:eastAsia="de-CH"/>
        </w:rPr>
        <w:t>édiction]</w:t>
      </w:r>
      <w:r w:rsidRPr="00E8137A">
        <w:rPr>
          <w:rFonts w:eastAsia="Times New Roman" w:cs="Arial"/>
          <w:bCs/>
          <w:sz w:val="24"/>
          <w:szCs w:val="24"/>
          <w:lang w:val="fr-CH" w:eastAsia="de-CH"/>
        </w:rPr>
        <w:t xml:space="preserve"> sur la formation professionnelle initiale et le plan de formation du </w:t>
      </w:r>
      <w:r w:rsidRPr="00E8137A">
        <w:rPr>
          <w:rFonts w:eastAsia="Times New Roman" w:cs="Arial"/>
          <w:bCs/>
          <w:color w:val="FF0000"/>
          <w:sz w:val="24"/>
          <w:szCs w:val="24"/>
          <w:lang w:val="fr-CH" w:eastAsia="de-CH"/>
        </w:rPr>
        <w:t>[date d</w:t>
      </w:r>
      <w:r w:rsidR="00E47DF1">
        <w:rPr>
          <w:rFonts w:eastAsia="Times New Roman" w:cs="Arial"/>
          <w:bCs/>
          <w:color w:val="FF0000"/>
          <w:sz w:val="24"/>
          <w:szCs w:val="24"/>
          <w:lang w:val="fr-CH" w:eastAsia="de-CH"/>
        </w:rPr>
        <w:t>’</w:t>
      </w:r>
      <w:r w:rsidRPr="00E8137A">
        <w:rPr>
          <w:rFonts w:eastAsia="Times New Roman" w:cs="Arial"/>
          <w:bCs/>
          <w:color w:val="FF0000"/>
          <w:sz w:val="24"/>
          <w:szCs w:val="24"/>
          <w:lang w:val="fr-CH" w:eastAsia="de-CH"/>
        </w:rPr>
        <w:t>approbation]</w:t>
      </w:r>
    </w:p>
    <w:p w14:paraId="5B62F9C2" w14:textId="22B3C860" w:rsidR="00DD3119" w:rsidRPr="00E8137A" w:rsidRDefault="003D45FF" w:rsidP="00DD3119">
      <w:pPr>
        <w:rPr>
          <w:rFonts w:eastAsia="Times New Roman" w:cs="Arial"/>
          <w:b/>
          <w:bCs/>
          <w:color w:val="FF0000"/>
          <w:sz w:val="36"/>
          <w:szCs w:val="36"/>
          <w:lang w:val="fr-CH" w:eastAsia="de-CH"/>
        </w:rPr>
      </w:pPr>
      <w:r w:rsidRPr="00E8137A">
        <w:rPr>
          <w:rFonts w:eastAsia="Times New Roman" w:cs="Arial"/>
          <w:bCs/>
          <w:sz w:val="24"/>
          <w:szCs w:val="24"/>
          <w:lang w:val="fr-CH" w:eastAsia="de-CH"/>
        </w:rPr>
        <w:t>pour</w:t>
      </w:r>
      <w:r w:rsidR="002D1D5D" w:rsidRPr="00E8137A">
        <w:rPr>
          <w:rFonts w:eastAsia="Times New Roman" w:cs="Arial"/>
          <w:bCs/>
          <w:sz w:val="24"/>
          <w:szCs w:val="24"/>
          <w:lang w:val="fr-CH" w:eastAsia="de-CH"/>
        </w:rPr>
        <w:t xml:space="preserve"> la profession</w:t>
      </w:r>
    </w:p>
    <w:p w14:paraId="7F14649C" w14:textId="32061E2F" w:rsidR="00DD3119" w:rsidRPr="00E8137A" w:rsidRDefault="00F80E0C" w:rsidP="00DD3119">
      <w:pPr>
        <w:rPr>
          <w:rFonts w:eastAsia="Times New Roman" w:cs="Arial"/>
          <w:b/>
          <w:bCs/>
          <w:spacing w:val="-4"/>
          <w:szCs w:val="20"/>
          <w:lang w:val="fr-CH" w:eastAsia="de-CH"/>
        </w:rPr>
      </w:pPr>
      <w:r>
        <w:rPr>
          <w:rFonts w:eastAsia="Times New Roman" w:cs="Arial"/>
          <w:b/>
          <w:bCs/>
          <w:color w:val="FF0000"/>
          <w:sz w:val="36"/>
          <w:szCs w:val="36"/>
          <w:lang w:val="fr-CH" w:eastAsia="de-CH"/>
        </w:rPr>
        <w:t>Maraîchère</w:t>
      </w:r>
      <w:r w:rsidR="003D45FF" w:rsidRPr="00E8137A">
        <w:rPr>
          <w:rFonts w:eastAsia="Times New Roman" w:cs="Arial"/>
          <w:b/>
          <w:bCs/>
          <w:color w:val="FF0000"/>
          <w:sz w:val="36"/>
          <w:szCs w:val="36"/>
          <w:lang w:val="fr-CH" w:eastAsia="de-CH"/>
        </w:rPr>
        <w:t xml:space="preserve"> CFC / </w:t>
      </w:r>
      <w:r>
        <w:rPr>
          <w:rFonts w:eastAsia="Times New Roman" w:cs="Arial"/>
          <w:b/>
          <w:bCs/>
          <w:color w:val="FF0000"/>
          <w:sz w:val="36"/>
          <w:szCs w:val="36"/>
          <w:lang w:val="fr-CH" w:eastAsia="de-CH"/>
        </w:rPr>
        <w:t>Maraîcher</w:t>
      </w:r>
      <w:r w:rsidR="003D45FF" w:rsidRPr="00E8137A">
        <w:rPr>
          <w:rFonts w:eastAsia="Times New Roman" w:cs="Arial"/>
          <w:b/>
          <w:bCs/>
          <w:color w:val="FF0000"/>
          <w:sz w:val="36"/>
          <w:szCs w:val="36"/>
          <w:lang w:val="fr-CH" w:eastAsia="de-CH"/>
        </w:rPr>
        <w:t xml:space="preserve"> CFC</w:t>
      </w:r>
    </w:p>
    <w:p w14:paraId="4C64AC68" w14:textId="6EB5BBBC" w:rsidR="00DD3119" w:rsidRPr="00E8137A" w:rsidRDefault="003D45FF" w:rsidP="00DD3119">
      <w:pPr>
        <w:rPr>
          <w:rFonts w:eastAsia="Times New Roman" w:cs="Arial"/>
          <w:bCs/>
          <w:szCs w:val="20"/>
          <w:lang w:val="fr-CH" w:eastAsia="de-CH"/>
        </w:rPr>
      </w:pPr>
      <w:r w:rsidRPr="00E8137A">
        <w:rPr>
          <w:rFonts w:eastAsia="Times New Roman" w:cs="Arial"/>
          <w:b/>
          <w:bCs/>
          <w:spacing w:val="-4"/>
          <w:szCs w:val="20"/>
          <w:lang w:val="fr-CH" w:eastAsia="de-CH"/>
        </w:rPr>
        <w:t xml:space="preserve">N° de la profession </w:t>
      </w:r>
      <w:r w:rsidRPr="00E8137A">
        <w:rPr>
          <w:rFonts w:eastAsia="Times New Roman" w:cs="Arial"/>
          <w:b/>
          <w:bCs/>
          <w:color w:val="FF0000"/>
          <w:spacing w:val="-4"/>
          <w:szCs w:val="20"/>
          <w:lang w:val="fr-CH" w:eastAsia="de-CH"/>
        </w:rPr>
        <w:t>[numéro]</w:t>
      </w:r>
    </w:p>
    <w:p w14:paraId="4D36F5CF" w14:textId="5B97CA52" w:rsidR="00DD3119" w:rsidRPr="00E8137A" w:rsidRDefault="003D45FF" w:rsidP="00DD3119">
      <w:pPr>
        <w:rPr>
          <w:rFonts w:eastAsia="Times New Roman" w:cs="Arial"/>
          <w:bCs/>
          <w:color w:val="000000" w:themeColor="text1"/>
          <w:szCs w:val="20"/>
          <w:lang w:val="fr-CH" w:eastAsia="de-CH"/>
        </w:rPr>
      </w:pPr>
      <w:r w:rsidRPr="00E8137A">
        <w:rPr>
          <w:rFonts w:eastAsia="Times New Roman" w:cs="Arial"/>
          <w:bCs/>
          <w:szCs w:val="20"/>
          <w:lang w:val="fr-CH" w:eastAsia="de-CH"/>
        </w:rPr>
        <w:t>soumises pour avis à la Commission suisse pour le développement de la profession et la qualité de la formation</w:t>
      </w:r>
    </w:p>
    <w:p w14:paraId="5080F2D8" w14:textId="023651B9" w:rsidR="00DD3119" w:rsidRPr="00E8137A" w:rsidRDefault="003D45FF" w:rsidP="00DD3119">
      <w:pPr>
        <w:rPr>
          <w:rFonts w:eastAsia="Times New Roman" w:cs="Arial"/>
          <w:bCs/>
          <w:szCs w:val="20"/>
          <w:lang w:val="fr-CH" w:eastAsia="de-CH"/>
        </w:rPr>
      </w:pPr>
      <w:r w:rsidRPr="00E8137A">
        <w:rPr>
          <w:rFonts w:eastAsia="Times New Roman" w:cs="Arial"/>
          <w:bCs/>
          <w:color w:val="000000" w:themeColor="text1"/>
          <w:szCs w:val="20"/>
          <w:lang w:val="fr-CH" w:eastAsia="de-CH"/>
        </w:rPr>
        <w:t xml:space="preserve">des </w:t>
      </w:r>
      <w:r w:rsidRPr="00E8137A">
        <w:rPr>
          <w:rFonts w:eastAsia="Times New Roman" w:cs="Arial"/>
          <w:bCs/>
          <w:color w:val="FF0000"/>
          <w:szCs w:val="20"/>
          <w:lang w:val="fr-CH" w:eastAsia="de-CH"/>
        </w:rPr>
        <w:t>[titre f. / titre m.]</w:t>
      </w:r>
    </w:p>
    <w:p w14:paraId="5D40DD29" w14:textId="77777777" w:rsidR="00DD3119" w:rsidRDefault="003D45FF" w:rsidP="00DD3119">
      <w:pPr>
        <w:rPr>
          <w:rFonts w:eastAsia="Times New Roman" w:cs="Arial"/>
          <w:bCs/>
          <w:color w:val="FF0000"/>
          <w:szCs w:val="20"/>
          <w:lang w:val="fr-CH" w:eastAsia="de-CH"/>
        </w:rPr>
      </w:pPr>
      <w:r w:rsidRPr="00E8137A">
        <w:rPr>
          <w:rFonts w:eastAsia="Times New Roman" w:cs="Arial"/>
          <w:bCs/>
          <w:szCs w:val="20"/>
          <w:lang w:val="fr-CH" w:eastAsia="de-CH"/>
        </w:rPr>
        <w:t xml:space="preserve">le </w:t>
      </w:r>
      <w:r w:rsidRPr="00E8137A">
        <w:rPr>
          <w:rFonts w:eastAsia="Times New Roman" w:cs="Arial"/>
          <w:bCs/>
          <w:color w:val="FF0000"/>
          <w:szCs w:val="20"/>
          <w:lang w:val="fr-CH" w:eastAsia="de-CH"/>
        </w:rPr>
        <w:t>[date]</w:t>
      </w:r>
    </w:p>
    <w:p w14:paraId="28EBA949" w14:textId="3D57D357" w:rsidR="00DD3119" w:rsidRPr="00E8137A" w:rsidRDefault="003D45FF" w:rsidP="00DD3119">
      <w:pPr>
        <w:rPr>
          <w:rFonts w:eastAsia="Times New Roman" w:cs="Times New Roman"/>
          <w:color w:val="000000" w:themeColor="text1"/>
          <w:szCs w:val="20"/>
          <w:lang w:val="fr-CH" w:eastAsia="de-CH"/>
        </w:rPr>
      </w:pPr>
      <w:r w:rsidRPr="00E8137A">
        <w:rPr>
          <w:rFonts w:eastAsia="Times New Roman" w:cs="Arial"/>
          <w:bCs/>
          <w:szCs w:val="20"/>
          <w:lang w:val="fr-CH" w:eastAsia="de-CH"/>
        </w:rPr>
        <w:t xml:space="preserve">publiées par </w:t>
      </w:r>
      <w:r w:rsidRPr="00E8137A">
        <w:rPr>
          <w:rFonts w:eastAsia="Times New Roman" w:cs="Arial"/>
          <w:bCs/>
          <w:color w:val="FF0000"/>
          <w:szCs w:val="20"/>
          <w:lang w:val="fr-CH" w:eastAsia="de-CH"/>
        </w:rPr>
        <w:t>[nom de l</w:t>
      </w:r>
      <w:r w:rsidR="00E47DF1">
        <w:rPr>
          <w:rFonts w:eastAsia="Times New Roman" w:cs="Arial"/>
          <w:bCs/>
          <w:color w:val="FF0000"/>
          <w:szCs w:val="20"/>
          <w:lang w:val="fr-CH" w:eastAsia="de-CH"/>
        </w:rPr>
        <w:t>’</w:t>
      </w:r>
      <w:proofErr w:type="spellStart"/>
      <w:r w:rsidRPr="00E8137A">
        <w:rPr>
          <w:rFonts w:eastAsia="Times New Roman" w:cs="Arial"/>
          <w:bCs/>
          <w:color w:val="FF0000"/>
          <w:szCs w:val="20"/>
          <w:lang w:val="fr-CH" w:eastAsia="de-CH"/>
        </w:rPr>
        <w:t>OrTra</w:t>
      </w:r>
      <w:proofErr w:type="spellEnd"/>
      <w:r w:rsidRPr="00E8137A">
        <w:rPr>
          <w:rFonts w:eastAsia="Times New Roman" w:cs="Arial"/>
          <w:bCs/>
          <w:color w:val="FF0000"/>
          <w:szCs w:val="20"/>
          <w:lang w:val="fr-CH" w:eastAsia="de-CH"/>
        </w:rPr>
        <w:t>]</w:t>
      </w:r>
    </w:p>
    <w:p w14:paraId="65B93BC4" w14:textId="12A4B5D7" w:rsidR="00DD3119" w:rsidRDefault="003D45FF" w:rsidP="003D45FF">
      <w:pPr>
        <w:rPr>
          <w:rFonts w:eastAsia="Times New Roman" w:cs="Times New Roman"/>
          <w:color w:val="FF0000"/>
          <w:szCs w:val="20"/>
          <w:lang w:val="fr-CH" w:eastAsia="de-CH"/>
        </w:rPr>
      </w:pPr>
      <w:r w:rsidRPr="00E8137A">
        <w:rPr>
          <w:rFonts w:eastAsia="Times New Roman" w:cs="Times New Roman"/>
          <w:color w:val="000000" w:themeColor="text1"/>
          <w:szCs w:val="20"/>
          <w:lang w:val="fr-CH" w:eastAsia="de-CH"/>
        </w:rPr>
        <w:t xml:space="preserve">le </w:t>
      </w:r>
      <w:r w:rsidRPr="00E8137A">
        <w:rPr>
          <w:rFonts w:eastAsia="Times New Roman" w:cs="Times New Roman"/>
          <w:color w:val="FF0000"/>
          <w:szCs w:val="20"/>
          <w:lang w:val="fr-CH" w:eastAsia="de-CH"/>
        </w:rPr>
        <w:t xml:space="preserve">[date </w:t>
      </w:r>
      <w:r w:rsidR="006F6705">
        <w:rPr>
          <w:rFonts w:eastAsia="Times New Roman" w:cs="Times New Roman"/>
          <w:color w:val="FF0000"/>
          <w:szCs w:val="20"/>
          <w:lang w:val="fr-CH" w:eastAsia="de-CH"/>
        </w:rPr>
        <w:t>d</w:t>
      </w:r>
      <w:r w:rsidR="00E47DF1">
        <w:rPr>
          <w:rFonts w:eastAsia="Times New Roman" w:cs="Times New Roman"/>
          <w:color w:val="FF0000"/>
          <w:szCs w:val="20"/>
          <w:lang w:val="fr-CH" w:eastAsia="de-CH"/>
        </w:rPr>
        <w:t>’</w:t>
      </w:r>
      <w:r w:rsidR="006F6705">
        <w:rPr>
          <w:rFonts w:eastAsia="Times New Roman" w:cs="Times New Roman"/>
          <w:color w:val="FF0000"/>
          <w:szCs w:val="20"/>
          <w:lang w:val="fr-CH" w:eastAsia="de-CH"/>
        </w:rPr>
        <w:t>édiction</w:t>
      </w:r>
      <w:r w:rsidRPr="00E8137A">
        <w:rPr>
          <w:rFonts w:eastAsia="Times New Roman" w:cs="Times New Roman"/>
          <w:color w:val="FF0000"/>
          <w:szCs w:val="20"/>
          <w:lang w:val="fr-CH" w:eastAsia="de-CH"/>
        </w:rPr>
        <w:t>], éventuellement (état le [date d</w:t>
      </w:r>
      <w:r w:rsidR="00E47DF1">
        <w:rPr>
          <w:rFonts w:eastAsia="Times New Roman" w:cs="Times New Roman"/>
          <w:color w:val="FF0000"/>
          <w:szCs w:val="20"/>
          <w:lang w:val="fr-CH" w:eastAsia="de-CH"/>
        </w:rPr>
        <w:t>’</w:t>
      </w:r>
      <w:r w:rsidRPr="00E8137A">
        <w:rPr>
          <w:rFonts w:eastAsia="Times New Roman" w:cs="Times New Roman"/>
          <w:color w:val="FF0000"/>
          <w:szCs w:val="20"/>
          <w:lang w:val="fr-CH" w:eastAsia="de-CH"/>
        </w:rPr>
        <w:t>entrée en vigueur de la révision])</w:t>
      </w:r>
    </w:p>
    <w:p w14:paraId="56424FEE" w14:textId="6C46ED70" w:rsidR="00747452" w:rsidRPr="00E8137A" w:rsidRDefault="003D45FF" w:rsidP="00DD3119">
      <w:pPr>
        <w:rPr>
          <w:rFonts w:eastAsia="Times New Roman" w:cs="Arial"/>
          <w:bCs/>
          <w:szCs w:val="20"/>
          <w:lang w:val="fr-CH" w:eastAsia="de-CH"/>
        </w:rPr>
        <w:sectPr w:rsidR="00747452" w:rsidRPr="00E8137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1242" w:right="992" w:bottom="1134" w:left="1814" w:header="709" w:footer="851" w:gutter="0"/>
          <w:pgNumType w:start="1" w:chapStyle="1"/>
          <w:cols w:space="720"/>
          <w:noEndnote/>
          <w:titlePg/>
          <w:docGrid w:linePitch="299"/>
        </w:sectPr>
      </w:pPr>
      <w:r w:rsidRPr="00E8137A">
        <w:rPr>
          <w:rFonts w:eastAsia="Times New Roman" w:cs="Arial"/>
          <w:bCs/>
          <w:szCs w:val="20"/>
          <w:lang w:val="fr-CH" w:eastAsia="de-CH"/>
        </w:rPr>
        <w:t xml:space="preserve">document disponible sur le site </w:t>
      </w:r>
      <w:r w:rsidRPr="00E8137A">
        <w:rPr>
          <w:rFonts w:eastAsia="Times New Roman" w:cs="Arial"/>
          <w:bCs/>
          <w:color w:val="FF0000"/>
          <w:szCs w:val="20"/>
          <w:lang w:val="fr-CH" w:eastAsia="de-CH"/>
        </w:rPr>
        <w:t xml:space="preserve">[adresse du site </w:t>
      </w:r>
      <w:r w:rsidR="00763FD8">
        <w:rPr>
          <w:rFonts w:eastAsia="Times New Roman" w:cs="Arial"/>
          <w:bCs/>
          <w:color w:val="FF0000"/>
          <w:szCs w:val="20"/>
          <w:lang w:val="fr-CH" w:eastAsia="de-CH"/>
        </w:rPr>
        <w:t>web</w:t>
      </w:r>
      <w:r w:rsidRPr="00E8137A">
        <w:rPr>
          <w:rFonts w:eastAsia="Times New Roman" w:cs="Arial"/>
          <w:bCs/>
          <w:color w:val="FF0000"/>
          <w:szCs w:val="20"/>
          <w:lang w:val="fr-CH" w:eastAsia="de-CH"/>
        </w:rPr>
        <w:t xml:space="preserve"> de l</w:t>
      </w:r>
      <w:r w:rsidR="00E47DF1">
        <w:rPr>
          <w:rFonts w:eastAsia="Times New Roman" w:cs="Arial"/>
          <w:bCs/>
          <w:color w:val="FF0000"/>
          <w:szCs w:val="20"/>
          <w:lang w:val="fr-CH" w:eastAsia="de-CH"/>
        </w:rPr>
        <w:t>’</w:t>
      </w:r>
      <w:proofErr w:type="spellStart"/>
      <w:r w:rsidR="004E64EF" w:rsidRPr="00E8137A">
        <w:rPr>
          <w:rFonts w:eastAsia="Times New Roman" w:cs="Arial"/>
          <w:bCs/>
          <w:color w:val="FF0000"/>
          <w:szCs w:val="20"/>
          <w:lang w:val="fr-CH" w:eastAsia="de-CH"/>
        </w:rPr>
        <w:t>OrTra</w:t>
      </w:r>
      <w:proofErr w:type="spellEnd"/>
      <w:r w:rsidRPr="00E8137A">
        <w:rPr>
          <w:rFonts w:eastAsia="Times New Roman" w:cs="Arial"/>
          <w:bCs/>
          <w:color w:val="FF0000"/>
          <w:szCs w:val="20"/>
          <w:lang w:val="fr-CH" w:eastAsia="de-CH"/>
        </w:rPr>
        <w:t>]</w:t>
      </w:r>
    </w:p>
    <w:p w14:paraId="6F54EF07" w14:textId="77777777" w:rsidR="00E47DF1" w:rsidRDefault="006F381C">
      <w:pPr>
        <w:spacing w:before="360" w:after="120" w:line="240" w:lineRule="auto"/>
        <w:rPr>
          <w:noProof/>
        </w:rPr>
      </w:pPr>
      <w:r w:rsidRPr="00E8137A">
        <w:rPr>
          <w:rFonts w:cs="Arial"/>
          <w:b/>
          <w:sz w:val="30"/>
          <w:szCs w:val="30"/>
          <w:lang w:val="fr-CH"/>
        </w:rPr>
        <w:lastRenderedPageBreak/>
        <w:t>Sommaire</w:t>
      </w:r>
      <w:r w:rsidR="00443497" w:rsidRPr="00E8137A">
        <w:rPr>
          <w:rFonts w:eastAsia="Calibri" w:cs="Arial"/>
          <w:bCs/>
          <w:spacing w:val="4"/>
          <w:sz w:val="30"/>
          <w:szCs w:val="30"/>
          <w:lang w:val="fr-CH" w:eastAsia="de-DE"/>
        </w:rPr>
        <w:fldChar w:fldCharType="begin"/>
      </w:r>
      <w:r w:rsidR="00443497" w:rsidRPr="00E8137A">
        <w:rPr>
          <w:rFonts w:eastAsia="Calibri" w:cs="Arial"/>
          <w:bCs/>
          <w:spacing w:val="4"/>
          <w:sz w:val="30"/>
          <w:szCs w:val="30"/>
          <w:lang w:val="fr-CH" w:eastAsia="de-DE"/>
        </w:rPr>
        <w:instrText xml:space="preserve"> TOC \o "1-3" \h \z \u </w:instrText>
      </w:r>
      <w:r w:rsidR="00443497" w:rsidRPr="00E8137A">
        <w:rPr>
          <w:rFonts w:eastAsia="Calibri" w:cs="Arial"/>
          <w:bCs/>
          <w:spacing w:val="4"/>
          <w:sz w:val="30"/>
          <w:szCs w:val="30"/>
          <w:lang w:val="fr-CH" w:eastAsia="de-DE"/>
        </w:rPr>
        <w:fldChar w:fldCharType="separate"/>
      </w:r>
    </w:p>
    <w:p w14:paraId="2862D1A9" w14:textId="3EBA3C7B" w:rsidR="00E47DF1" w:rsidRDefault="00E47DF1">
      <w:pPr>
        <w:pStyle w:val="Verzeichnis1"/>
        <w:tabs>
          <w:tab w:val="left" w:pos="440"/>
          <w:tab w:val="right" w:leader="dot" w:pos="9091"/>
        </w:tabs>
        <w:rPr>
          <w:rFonts w:asciiTheme="minorHAnsi" w:eastAsiaTheme="minorEastAsia" w:hAnsiTheme="minorHAnsi"/>
          <w:b w:val="0"/>
          <w:bCs w:val="0"/>
          <w:noProof/>
          <w:kern w:val="2"/>
          <w:sz w:val="24"/>
          <w:szCs w:val="24"/>
          <w:lang w:eastAsia="de-CH"/>
          <w14:ligatures w14:val="standardContextual"/>
        </w:rPr>
      </w:pPr>
      <w:hyperlink w:anchor="_Toc224037008" w:history="1">
        <w:r w:rsidRPr="00C10C50">
          <w:rPr>
            <w:rStyle w:val="Hyperlink"/>
            <w:noProof/>
            <w:lang w:val="fr-CH"/>
          </w:rPr>
          <w:t>1</w:t>
        </w:r>
        <w:r>
          <w:rPr>
            <w:rFonts w:asciiTheme="minorHAnsi" w:eastAsiaTheme="minorEastAsia" w:hAnsiTheme="minorHAnsi"/>
            <w:b w:val="0"/>
            <w:bCs w:val="0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C10C50">
          <w:rPr>
            <w:rStyle w:val="Hyperlink"/>
            <w:noProof/>
            <w:lang w:val="fr-CH"/>
          </w:rPr>
          <w:t>Objectif et finalité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_Toc224037008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72120C72" w14:textId="1CF54761" w:rsidR="00E47DF1" w:rsidRDefault="00E47DF1">
      <w:pPr>
        <w:pStyle w:val="Verzeichnis1"/>
        <w:tabs>
          <w:tab w:val="left" w:pos="440"/>
          <w:tab w:val="right" w:leader="dot" w:pos="9091"/>
        </w:tabs>
        <w:rPr>
          <w:rFonts w:asciiTheme="minorHAnsi" w:eastAsiaTheme="minorEastAsia" w:hAnsiTheme="minorHAnsi"/>
          <w:b w:val="0"/>
          <w:bCs w:val="0"/>
          <w:noProof/>
          <w:kern w:val="2"/>
          <w:sz w:val="24"/>
          <w:szCs w:val="24"/>
          <w:lang w:eastAsia="de-CH"/>
          <w14:ligatures w14:val="standardContextual"/>
        </w:rPr>
      </w:pPr>
      <w:hyperlink w:anchor="_Toc224037009" w:history="1">
        <w:r w:rsidRPr="00C10C50">
          <w:rPr>
            <w:rStyle w:val="Hyperlink"/>
            <w:noProof/>
            <w:lang w:val="fr-CH"/>
          </w:rPr>
          <w:t>2</w:t>
        </w:r>
        <w:r>
          <w:rPr>
            <w:rFonts w:asciiTheme="minorHAnsi" w:eastAsiaTheme="minorEastAsia" w:hAnsiTheme="minorHAnsi"/>
            <w:b w:val="0"/>
            <w:bCs w:val="0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C10C50">
          <w:rPr>
            <w:rStyle w:val="Hyperlink"/>
            <w:noProof/>
            <w:lang w:val="fr-CH"/>
          </w:rPr>
          <w:t>Bases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_Toc224037009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39745944" w14:textId="125FD057" w:rsidR="00E47DF1" w:rsidRDefault="00E47DF1">
      <w:pPr>
        <w:pStyle w:val="Verzeichnis1"/>
        <w:tabs>
          <w:tab w:val="left" w:pos="440"/>
          <w:tab w:val="right" w:leader="dot" w:pos="9091"/>
        </w:tabs>
        <w:rPr>
          <w:rFonts w:asciiTheme="minorHAnsi" w:eastAsiaTheme="minorEastAsia" w:hAnsiTheme="minorHAnsi"/>
          <w:b w:val="0"/>
          <w:bCs w:val="0"/>
          <w:noProof/>
          <w:kern w:val="2"/>
          <w:sz w:val="24"/>
          <w:szCs w:val="24"/>
          <w:lang w:eastAsia="de-CH"/>
          <w14:ligatures w14:val="standardContextual"/>
        </w:rPr>
      </w:pPr>
      <w:hyperlink w:anchor="_Toc224037010" w:history="1">
        <w:r w:rsidRPr="00C10C50">
          <w:rPr>
            <w:rStyle w:val="Hyperlink"/>
            <w:noProof/>
            <w:lang w:val="fr-CH"/>
          </w:rPr>
          <w:t>3</w:t>
        </w:r>
        <w:r>
          <w:rPr>
            <w:rFonts w:asciiTheme="minorHAnsi" w:eastAsiaTheme="minorEastAsia" w:hAnsiTheme="minorHAnsi"/>
            <w:b w:val="0"/>
            <w:bCs w:val="0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C10C50">
          <w:rPr>
            <w:rStyle w:val="Hyperlink"/>
            <w:noProof/>
            <w:lang w:val="fr-CH"/>
          </w:rPr>
          <w:t>Vue d</w:t>
        </w:r>
        <w:r>
          <w:rPr>
            <w:rStyle w:val="Hyperlink"/>
            <w:noProof/>
            <w:lang w:val="fr-CH"/>
          </w:rPr>
          <w:t>’</w:t>
        </w:r>
        <w:r w:rsidRPr="00C10C50">
          <w:rPr>
            <w:rStyle w:val="Hyperlink"/>
            <w:noProof/>
            <w:lang w:val="fr-CH"/>
          </w:rPr>
          <w:t>ensemble de la PQ avec examen final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_Toc224037010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3F915640" w14:textId="61C85FE8" w:rsidR="00E47DF1" w:rsidRDefault="00E47DF1">
      <w:pPr>
        <w:pStyle w:val="Verzeichnis1"/>
        <w:tabs>
          <w:tab w:val="left" w:pos="440"/>
          <w:tab w:val="right" w:leader="dot" w:pos="9091"/>
        </w:tabs>
        <w:rPr>
          <w:rFonts w:asciiTheme="minorHAnsi" w:eastAsiaTheme="minorEastAsia" w:hAnsiTheme="minorHAnsi"/>
          <w:b w:val="0"/>
          <w:bCs w:val="0"/>
          <w:noProof/>
          <w:kern w:val="2"/>
          <w:sz w:val="24"/>
          <w:szCs w:val="24"/>
          <w:lang w:eastAsia="de-CH"/>
          <w14:ligatures w14:val="standardContextual"/>
        </w:rPr>
      </w:pPr>
      <w:hyperlink w:anchor="_Toc224037011" w:history="1">
        <w:r w:rsidRPr="00C10C50">
          <w:rPr>
            <w:rStyle w:val="Hyperlink"/>
            <w:noProof/>
            <w:lang w:val="fr-CH"/>
          </w:rPr>
          <w:t>4</w:t>
        </w:r>
        <w:r>
          <w:rPr>
            <w:rFonts w:asciiTheme="minorHAnsi" w:eastAsiaTheme="minorEastAsia" w:hAnsiTheme="minorHAnsi"/>
            <w:b w:val="0"/>
            <w:bCs w:val="0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C10C50">
          <w:rPr>
            <w:rStyle w:val="Hyperlink"/>
            <w:noProof/>
            <w:lang w:val="fr-CH"/>
          </w:rPr>
          <w:t>Détail par domaine de qualification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_Toc224037011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5A6B934" w14:textId="240D9F81" w:rsidR="00E47DF1" w:rsidRDefault="00E47DF1">
      <w:pPr>
        <w:pStyle w:val="Verzeichnis2"/>
        <w:tabs>
          <w:tab w:val="left" w:pos="880"/>
          <w:tab w:val="right" w:leader="dot" w:pos="9091"/>
        </w:tabs>
        <w:rPr>
          <w:rFonts w:asciiTheme="minorHAnsi" w:eastAsiaTheme="minorEastAsia" w:hAnsiTheme="minorHAnsi"/>
          <w:iCs w:val="0"/>
          <w:noProof/>
          <w:kern w:val="2"/>
          <w:sz w:val="24"/>
          <w:szCs w:val="24"/>
          <w:lang w:eastAsia="de-CH"/>
          <w14:ligatures w14:val="standardContextual"/>
        </w:rPr>
      </w:pPr>
      <w:hyperlink w:anchor="_Toc224037012" w:history="1">
        <w:r w:rsidRPr="00C10C50">
          <w:rPr>
            <w:rStyle w:val="Hyperlink"/>
            <w:noProof/>
            <w:lang w:val="fr-CH"/>
          </w:rPr>
          <w:t>4.1</w:t>
        </w:r>
        <w:r>
          <w:rPr>
            <w:rFonts w:asciiTheme="minorHAnsi" w:eastAsiaTheme="minorEastAsia" w:hAnsiTheme="minorHAnsi"/>
            <w:iCs w:val="0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C10C50">
          <w:rPr>
            <w:rStyle w:val="Hyperlink"/>
            <w:noProof/>
            <w:lang w:val="fr-CH"/>
          </w:rPr>
          <w:t>Domaine de qualification TPP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_Toc224037012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81BE592" w14:textId="3518993E" w:rsidR="00E47DF1" w:rsidRDefault="00E47DF1">
      <w:pPr>
        <w:pStyle w:val="Verzeichnis2"/>
        <w:tabs>
          <w:tab w:val="left" w:pos="880"/>
          <w:tab w:val="right" w:leader="dot" w:pos="9091"/>
        </w:tabs>
        <w:rPr>
          <w:rFonts w:asciiTheme="minorHAnsi" w:eastAsiaTheme="minorEastAsia" w:hAnsiTheme="minorHAnsi"/>
          <w:iCs w:val="0"/>
          <w:noProof/>
          <w:kern w:val="2"/>
          <w:sz w:val="24"/>
          <w:szCs w:val="24"/>
          <w:lang w:eastAsia="de-CH"/>
          <w14:ligatures w14:val="standardContextual"/>
        </w:rPr>
      </w:pPr>
      <w:hyperlink w:anchor="_Toc224037013" w:history="1">
        <w:r w:rsidRPr="00C10C50">
          <w:rPr>
            <w:rStyle w:val="Hyperlink"/>
            <w:noProof/>
            <w:lang w:val="fr-CH"/>
          </w:rPr>
          <w:t>4.2</w:t>
        </w:r>
        <w:r>
          <w:rPr>
            <w:rFonts w:asciiTheme="minorHAnsi" w:eastAsiaTheme="minorEastAsia" w:hAnsiTheme="minorHAnsi"/>
            <w:iCs w:val="0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C10C50">
          <w:rPr>
            <w:rStyle w:val="Hyperlink"/>
            <w:noProof/>
            <w:lang w:val="fr-CH"/>
          </w:rPr>
          <w:t>Domaine de qualification Culture générale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_Toc224037013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5142D82C" w14:textId="3C80ADEC" w:rsidR="00E47DF1" w:rsidRDefault="00E47DF1">
      <w:pPr>
        <w:pStyle w:val="Verzeichnis1"/>
        <w:tabs>
          <w:tab w:val="left" w:pos="440"/>
          <w:tab w:val="right" w:leader="dot" w:pos="9091"/>
        </w:tabs>
        <w:rPr>
          <w:rFonts w:asciiTheme="minorHAnsi" w:eastAsiaTheme="minorEastAsia" w:hAnsiTheme="minorHAnsi"/>
          <w:b w:val="0"/>
          <w:bCs w:val="0"/>
          <w:noProof/>
          <w:kern w:val="2"/>
          <w:sz w:val="24"/>
          <w:szCs w:val="24"/>
          <w:lang w:eastAsia="de-CH"/>
          <w14:ligatures w14:val="standardContextual"/>
        </w:rPr>
      </w:pPr>
      <w:hyperlink w:anchor="_Toc224037014" w:history="1">
        <w:r w:rsidRPr="00C10C50">
          <w:rPr>
            <w:rStyle w:val="Hyperlink"/>
            <w:noProof/>
            <w:lang w:val="fr-CH"/>
          </w:rPr>
          <w:t>5</w:t>
        </w:r>
        <w:r>
          <w:rPr>
            <w:rFonts w:asciiTheme="minorHAnsi" w:eastAsiaTheme="minorEastAsia" w:hAnsiTheme="minorHAnsi"/>
            <w:b w:val="0"/>
            <w:bCs w:val="0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C10C50">
          <w:rPr>
            <w:rStyle w:val="Hyperlink"/>
            <w:noProof/>
            <w:lang w:val="fr-CH"/>
          </w:rPr>
          <w:t>Administration des examens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_Toc224037014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0C6BEA6D" w14:textId="36FC2FCD" w:rsidR="00E47DF1" w:rsidRDefault="00E47DF1">
      <w:pPr>
        <w:pStyle w:val="Verzeichnis2"/>
        <w:tabs>
          <w:tab w:val="left" w:pos="880"/>
          <w:tab w:val="right" w:leader="dot" w:pos="9091"/>
        </w:tabs>
        <w:rPr>
          <w:rFonts w:asciiTheme="minorHAnsi" w:eastAsiaTheme="minorEastAsia" w:hAnsiTheme="minorHAnsi"/>
          <w:iCs w:val="0"/>
          <w:noProof/>
          <w:kern w:val="2"/>
          <w:sz w:val="24"/>
          <w:szCs w:val="24"/>
          <w:lang w:eastAsia="de-CH"/>
          <w14:ligatures w14:val="standardContextual"/>
        </w:rPr>
      </w:pPr>
      <w:hyperlink w:anchor="_Toc224037015" w:history="1">
        <w:r w:rsidRPr="00C10C50">
          <w:rPr>
            <w:rStyle w:val="Hyperlink"/>
            <w:noProof/>
            <w:lang w:val="fr-CH"/>
          </w:rPr>
          <w:t>5.1</w:t>
        </w:r>
        <w:r>
          <w:rPr>
            <w:rFonts w:asciiTheme="minorHAnsi" w:eastAsiaTheme="minorEastAsia" w:hAnsiTheme="minorHAnsi"/>
            <w:iCs w:val="0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C10C50">
          <w:rPr>
            <w:rStyle w:val="Hyperlink"/>
            <w:noProof/>
            <w:lang w:val="fr-CH"/>
          </w:rPr>
          <w:t>Responsabilités et directives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_Toc224037015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230D144B" w14:textId="5ADA1BED" w:rsidR="00E47DF1" w:rsidRDefault="00E47DF1">
      <w:pPr>
        <w:pStyle w:val="Verzeichnis2"/>
        <w:tabs>
          <w:tab w:val="left" w:pos="880"/>
          <w:tab w:val="right" w:leader="dot" w:pos="9091"/>
        </w:tabs>
        <w:rPr>
          <w:rFonts w:asciiTheme="minorHAnsi" w:eastAsiaTheme="minorEastAsia" w:hAnsiTheme="minorHAnsi"/>
          <w:iCs w:val="0"/>
          <w:noProof/>
          <w:kern w:val="2"/>
          <w:sz w:val="24"/>
          <w:szCs w:val="24"/>
          <w:lang w:eastAsia="de-CH"/>
          <w14:ligatures w14:val="standardContextual"/>
        </w:rPr>
      </w:pPr>
      <w:hyperlink w:anchor="_Toc224037016" w:history="1">
        <w:r w:rsidRPr="00C10C50">
          <w:rPr>
            <w:rStyle w:val="Hyperlink"/>
            <w:noProof/>
            <w:lang w:val="fr-CH"/>
          </w:rPr>
          <w:t>5.2</w:t>
        </w:r>
        <w:r>
          <w:rPr>
            <w:rFonts w:asciiTheme="minorHAnsi" w:eastAsiaTheme="minorEastAsia" w:hAnsiTheme="minorHAnsi"/>
            <w:iCs w:val="0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C10C50">
          <w:rPr>
            <w:rStyle w:val="Hyperlink"/>
            <w:noProof/>
            <w:lang w:val="fr-CH"/>
          </w:rPr>
          <w:t>Agriculture biologique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_Toc224037016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47D039AB" w14:textId="2C14A9F6" w:rsidR="00E47DF1" w:rsidRDefault="00E47DF1">
      <w:pPr>
        <w:pStyle w:val="Verzeichnis2"/>
        <w:tabs>
          <w:tab w:val="left" w:pos="880"/>
          <w:tab w:val="right" w:leader="dot" w:pos="9091"/>
        </w:tabs>
        <w:rPr>
          <w:rFonts w:asciiTheme="minorHAnsi" w:eastAsiaTheme="minorEastAsia" w:hAnsiTheme="minorHAnsi"/>
          <w:iCs w:val="0"/>
          <w:noProof/>
          <w:kern w:val="2"/>
          <w:sz w:val="24"/>
          <w:szCs w:val="24"/>
          <w:lang w:eastAsia="de-CH"/>
          <w14:ligatures w14:val="standardContextual"/>
        </w:rPr>
      </w:pPr>
      <w:hyperlink w:anchor="_Toc224037017" w:history="1">
        <w:r w:rsidRPr="00C10C50">
          <w:rPr>
            <w:rStyle w:val="Hyperlink"/>
            <w:noProof/>
            <w:lang w:val="fr-CH"/>
          </w:rPr>
          <w:t>5.3</w:t>
        </w:r>
        <w:r>
          <w:rPr>
            <w:rFonts w:asciiTheme="minorHAnsi" w:eastAsiaTheme="minorEastAsia" w:hAnsiTheme="minorHAnsi"/>
            <w:iCs w:val="0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C10C50">
          <w:rPr>
            <w:rStyle w:val="Hyperlink"/>
            <w:noProof/>
            <w:lang w:val="fr-CH"/>
          </w:rPr>
          <w:t>Inscription des entreprises formatrices sur le certificat fédéral de capacité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_Toc224037017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1A412659" w14:textId="65291563" w:rsidR="00E47DF1" w:rsidRDefault="00E47DF1">
      <w:pPr>
        <w:pStyle w:val="Verzeichnis1"/>
        <w:tabs>
          <w:tab w:val="left" w:pos="440"/>
          <w:tab w:val="right" w:leader="dot" w:pos="9091"/>
        </w:tabs>
        <w:rPr>
          <w:rFonts w:asciiTheme="minorHAnsi" w:eastAsiaTheme="minorEastAsia" w:hAnsiTheme="minorHAnsi"/>
          <w:b w:val="0"/>
          <w:bCs w:val="0"/>
          <w:noProof/>
          <w:kern w:val="2"/>
          <w:sz w:val="24"/>
          <w:szCs w:val="24"/>
          <w:lang w:eastAsia="de-CH"/>
          <w14:ligatures w14:val="standardContextual"/>
        </w:rPr>
      </w:pPr>
      <w:hyperlink w:anchor="_Toc224037018" w:history="1">
        <w:r w:rsidRPr="00C10C50">
          <w:rPr>
            <w:rStyle w:val="Hyperlink"/>
            <w:noProof/>
            <w:lang w:val="fr-CH"/>
          </w:rPr>
          <w:t>6</w:t>
        </w:r>
        <w:r>
          <w:rPr>
            <w:rFonts w:asciiTheme="minorHAnsi" w:eastAsiaTheme="minorEastAsia" w:hAnsiTheme="minorHAnsi"/>
            <w:b w:val="0"/>
            <w:bCs w:val="0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C10C50">
          <w:rPr>
            <w:rStyle w:val="Hyperlink"/>
            <w:noProof/>
            <w:lang w:val="fr-CH"/>
          </w:rPr>
          <w:t>Note d</w:t>
        </w:r>
        <w:r>
          <w:rPr>
            <w:rStyle w:val="Hyperlink"/>
            <w:noProof/>
            <w:lang w:val="fr-CH"/>
          </w:rPr>
          <w:t>’</w:t>
        </w:r>
        <w:r w:rsidRPr="00C10C50">
          <w:rPr>
            <w:rStyle w:val="Hyperlink"/>
            <w:noProof/>
            <w:lang w:val="fr-CH"/>
          </w:rPr>
          <w:t>expérience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_Toc224037018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5068D3E9" w14:textId="5A892DA9" w:rsidR="00E47DF1" w:rsidRDefault="00E47DF1">
      <w:pPr>
        <w:pStyle w:val="Verzeichnis1"/>
        <w:tabs>
          <w:tab w:val="left" w:pos="440"/>
          <w:tab w:val="right" w:leader="dot" w:pos="9091"/>
        </w:tabs>
        <w:rPr>
          <w:rFonts w:asciiTheme="minorHAnsi" w:eastAsiaTheme="minorEastAsia" w:hAnsiTheme="minorHAnsi"/>
          <w:b w:val="0"/>
          <w:bCs w:val="0"/>
          <w:noProof/>
          <w:kern w:val="2"/>
          <w:sz w:val="24"/>
          <w:szCs w:val="24"/>
          <w:lang w:eastAsia="de-CH"/>
          <w14:ligatures w14:val="standardContextual"/>
        </w:rPr>
      </w:pPr>
      <w:hyperlink w:anchor="_Toc224037019" w:history="1">
        <w:r w:rsidRPr="00C10C50">
          <w:rPr>
            <w:rStyle w:val="Hyperlink"/>
            <w:noProof/>
            <w:lang w:val="fr-CH"/>
          </w:rPr>
          <w:t>7</w:t>
        </w:r>
        <w:r>
          <w:rPr>
            <w:rFonts w:asciiTheme="minorHAnsi" w:eastAsiaTheme="minorEastAsia" w:hAnsiTheme="minorHAnsi"/>
            <w:b w:val="0"/>
            <w:bCs w:val="0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C10C50">
          <w:rPr>
            <w:rStyle w:val="Hyperlink"/>
            <w:noProof/>
            <w:lang w:val="fr-CH"/>
          </w:rPr>
          <w:t>Informations relatives à l</w:t>
        </w:r>
        <w:r>
          <w:rPr>
            <w:rStyle w:val="Hyperlink"/>
            <w:noProof/>
            <w:lang w:val="fr-CH"/>
          </w:rPr>
          <w:t>’</w:t>
        </w:r>
        <w:r w:rsidRPr="00C10C50">
          <w:rPr>
            <w:rStyle w:val="Hyperlink"/>
            <w:noProof/>
            <w:lang w:val="fr-CH"/>
          </w:rPr>
          <w:t>organisation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_Toc224037019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60967898" w14:textId="12615408" w:rsidR="00E47DF1" w:rsidRDefault="00E47DF1">
      <w:pPr>
        <w:pStyle w:val="Verzeichnis2"/>
        <w:tabs>
          <w:tab w:val="left" w:pos="880"/>
          <w:tab w:val="right" w:leader="dot" w:pos="9091"/>
        </w:tabs>
        <w:rPr>
          <w:rFonts w:asciiTheme="minorHAnsi" w:eastAsiaTheme="minorEastAsia" w:hAnsiTheme="minorHAnsi"/>
          <w:iCs w:val="0"/>
          <w:noProof/>
          <w:kern w:val="2"/>
          <w:sz w:val="24"/>
          <w:szCs w:val="24"/>
          <w:lang w:eastAsia="de-CH"/>
          <w14:ligatures w14:val="standardContextual"/>
        </w:rPr>
      </w:pPr>
      <w:hyperlink w:anchor="_Toc224037020" w:history="1">
        <w:r w:rsidRPr="00C10C50">
          <w:rPr>
            <w:rStyle w:val="Hyperlink"/>
            <w:noProof/>
            <w:lang w:val="fr-CH"/>
          </w:rPr>
          <w:t>7.1</w:t>
        </w:r>
        <w:r>
          <w:rPr>
            <w:rFonts w:asciiTheme="minorHAnsi" w:eastAsiaTheme="minorEastAsia" w:hAnsiTheme="minorHAnsi"/>
            <w:iCs w:val="0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C10C50">
          <w:rPr>
            <w:rStyle w:val="Hyperlink"/>
            <w:noProof/>
            <w:lang w:val="fr-CH"/>
          </w:rPr>
          <w:t>Inscription à l</w:t>
        </w:r>
        <w:r>
          <w:rPr>
            <w:rStyle w:val="Hyperlink"/>
            <w:noProof/>
            <w:lang w:val="fr-CH"/>
          </w:rPr>
          <w:t>’</w:t>
        </w:r>
        <w:r w:rsidRPr="00C10C50">
          <w:rPr>
            <w:rStyle w:val="Hyperlink"/>
            <w:noProof/>
            <w:lang w:val="fr-CH"/>
          </w:rPr>
          <w:t>examen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_Toc224037020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079D4F17" w14:textId="75929992" w:rsidR="00E47DF1" w:rsidRDefault="00E47DF1">
      <w:pPr>
        <w:pStyle w:val="Verzeichnis2"/>
        <w:tabs>
          <w:tab w:val="left" w:pos="880"/>
          <w:tab w:val="right" w:leader="dot" w:pos="9091"/>
        </w:tabs>
        <w:rPr>
          <w:rFonts w:asciiTheme="minorHAnsi" w:eastAsiaTheme="minorEastAsia" w:hAnsiTheme="minorHAnsi"/>
          <w:iCs w:val="0"/>
          <w:noProof/>
          <w:kern w:val="2"/>
          <w:sz w:val="24"/>
          <w:szCs w:val="24"/>
          <w:lang w:eastAsia="de-CH"/>
          <w14:ligatures w14:val="standardContextual"/>
        </w:rPr>
      </w:pPr>
      <w:hyperlink w:anchor="_Toc224037021" w:history="1">
        <w:r w:rsidRPr="00C10C50">
          <w:rPr>
            <w:rStyle w:val="Hyperlink"/>
            <w:noProof/>
            <w:lang w:val="fr-CH"/>
          </w:rPr>
          <w:t>7.2</w:t>
        </w:r>
        <w:r>
          <w:rPr>
            <w:rFonts w:asciiTheme="minorHAnsi" w:eastAsiaTheme="minorEastAsia" w:hAnsiTheme="minorHAnsi"/>
            <w:iCs w:val="0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C10C50">
          <w:rPr>
            <w:rStyle w:val="Hyperlink"/>
            <w:noProof/>
            <w:lang w:val="fr-CH"/>
          </w:rPr>
          <w:t>Réussite de l</w:t>
        </w:r>
        <w:r>
          <w:rPr>
            <w:rStyle w:val="Hyperlink"/>
            <w:noProof/>
            <w:lang w:val="fr-CH"/>
          </w:rPr>
          <w:t>’</w:t>
        </w:r>
        <w:r w:rsidRPr="00C10C50">
          <w:rPr>
            <w:rStyle w:val="Hyperlink"/>
            <w:noProof/>
            <w:lang w:val="fr-CH"/>
          </w:rPr>
          <w:t>examen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_Toc224037021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38EFE01A" w14:textId="55D25EB8" w:rsidR="00E47DF1" w:rsidRDefault="00E47DF1">
      <w:pPr>
        <w:pStyle w:val="Verzeichnis2"/>
        <w:tabs>
          <w:tab w:val="left" w:pos="880"/>
          <w:tab w:val="right" w:leader="dot" w:pos="9091"/>
        </w:tabs>
        <w:rPr>
          <w:rFonts w:asciiTheme="minorHAnsi" w:eastAsiaTheme="minorEastAsia" w:hAnsiTheme="minorHAnsi"/>
          <w:iCs w:val="0"/>
          <w:noProof/>
          <w:kern w:val="2"/>
          <w:sz w:val="24"/>
          <w:szCs w:val="24"/>
          <w:lang w:eastAsia="de-CH"/>
          <w14:ligatures w14:val="standardContextual"/>
        </w:rPr>
      </w:pPr>
      <w:hyperlink w:anchor="_Toc224037022" w:history="1">
        <w:r w:rsidRPr="00C10C50">
          <w:rPr>
            <w:rStyle w:val="Hyperlink"/>
            <w:noProof/>
            <w:lang w:val="fr-CH"/>
          </w:rPr>
          <w:t>7.3</w:t>
        </w:r>
        <w:r>
          <w:rPr>
            <w:rFonts w:asciiTheme="minorHAnsi" w:eastAsiaTheme="minorEastAsia" w:hAnsiTheme="minorHAnsi"/>
            <w:iCs w:val="0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C10C50">
          <w:rPr>
            <w:rStyle w:val="Hyperlink"/>
            <w:noProof/>
            <w:lang w:val="fr-CH"/>
          </w:rPr>
          <w:t>Communication du résultat de l</w:t>
        </w:r>
        <w:r>
          <w:rPr>
            <w:rStyle w:val="Hyperlink"/>
            <w:noProof/>
            <w:lang w:val="fr-CH"/>
          </w:rPr>
          <w:t>’</w:t>
        </w:r>
        <w:r w:rsidRPr="00C10C50">
          <w:rPr>
            <w:rStyle w:val="Hyperlink"/>
            <w:noProof/>
            <w:lang w:val="fr-CH"/>
          </w:rPr>
          <w:t>examen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_Toc224037022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65750881" w14:textId="50BD03B7" w:rsidR="00E47DF1" w:rsidRDefault="00E47DF1">
      <w:pPr>
        <w:pStyle w:val="Verzeichnis2"/>
        <w:tabs>
          <w:tab w:val="left" w:pos="880"/>
          <w:tab w:val="right" w:leader="dot" w:pos="9091"/>
        </w:tabs>
        <w:rPr>
          <w:rFonts w:asciiTheme="minorHAnsi" w:eastAsiaTheme="minorEastAsia" w:hAnsiTheme="minorHAnsi"/>
          <w:iCs w:val="0"/>
          <w:noProof/>
          <w:kern w:val="2"/>
          <w:sz w:val="24"/>
          <w:szCs w:val="24"/>
          <w:lang w:eastAsia="de-CH"/>
          <w14:ligatures w14:val="standardContextual"/>
        </w:rPr>
      </w:pPr>
      <w:hyperlink w:anchor="_Toc224037023" w:history="1">
        <w:r w:rsidRPr="00C10C50">
          <w:rPr>
            <w:rStyle w:val="Hyperlink"/>
            <w:noProof/>
            <w:lang w:val="fr-CH"/>
          </w:rPr>
          <w:t>7.4</w:t>
        </w:r>
        <w:r>
          <w:rPr>
            <w:rFonts w:asciiTheme="minorHAnsi" w:eastAsiaTheme="minorEastAsia" w:hAnsiTheme="minorHAnsi"/>
            <w:iCs w:val="0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C10C50">
          <w:rPr>
            <w:rStyle w:val="Hyperlink"/>
            <w:noProof/>
            <w:lang w:val="fr-CH"/>
          </w:rPr>
          <w:t>Empêchement en cas de maladie ou d</w:t>
        </w:r>
        <w:r>
          <w:rPr>
            <w:rStyle w:val="Hyperlink"/>
            <w:noProof/>
            <w:lang w:val="fr-CH"/>
          </w:rPr>
          <w:t>’</w:t>
        </w:r>
        <w:r w:rsidRPr="00C10C50">
          <w:rPr>
            <w:rStyle w:val="Hyperlink"/>
            <w:noProof/>
            <w:lang w:val="fr-CH"/>
          </w:rPr>
          <w:t>accident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_Toc224037023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55D42C81" w14:textId="1ED9E5AF" w:rsidR="00E47DF1" w:rsidRDefault="00E47DF1">
      <w:pPr>
        <w:pStyle w:val="Verzeichnis2"/>
        <w:tabs>
          <w:tab w:val="left" w:pos="880"/>
          <w:tab w:val="right" w:leader="dot" w:pos="9091"/>
        </w:tabs>
        <w:rPr>
          <w:rFonts w:asciiTheme="minorHAnsi" w:eastAsiaTheme="minorEastAsia" w:hAnsiTheme="minorHAnsi"/>
          <w:iCs w:val="0"/>
          <w:noProof/>
          <w:kern w:val="2"/>
          <w:sz w:val="24"/>
          <w:szCs w:val="24"/>
          <w:lang w:eastAsia="de-CH"/>
          <w14:ligatures w14:val="standardContextual"/>
        </w:rPr>
      </w:pPr>
      <w:hyperlink w:anchor="_Toc224037024" w:history="1">
        <w:r w:rsidRPr="00C10C50">
          <w:rPr>
            <w:rStyle w:val="Hyperlink"/>
            <w:noProof/>
            <w:lang w:val="fr-CH"/>
          </w:rPr>
          <w:t>7.5</w:t>
        </w:r>
        <w:r>
          <w:rPr>
            <w:rFonts w:asciiTheme="minorHAnsi" w:eastAsiaTheme="minorEastAsia" w:hAnsiTheme="minorHAnsi"/>
            <w:iCs w:val="0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C10C50">
          <w:rPr>
            <w:rStyle w:val="Hyperlink"/>
            <w:noProof/>
            <w:lang w:val="fr-CH"/>
          </w:rPr>
          <w:t>Répétition de l</w:t>
        </w:r>
        <w:r>
          <w:rPr>
            <w:rStyle w:val="Hyperlink"/>
            <w:noProof/>
            <w:lang w:val="fr-CH"/>
          </w:rPr>
          <w:t>’</w:t>
        </w:r>
        <w:r w:rsidRPr="00C10C50">
          <w:rPr>
            <w:rStyle w:val="Hyperlink"/>
            <w:noProof/>
            <w:lang w:val="fr-CH"/>
          </w:rPr>
          <w:t>examen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_Toc224037024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47BC436E" w14:textId="56A7B8B0" w:rsidR="00E47DF1" w:rsidRDefault="00E47DF1">
      <w:pPr>
        <w:pStyle w:val="Verzeichnis2"/>
        <w:tabs>
          <w:tab w:val="left" w:pos="880"/>
          <w:tab w:val="right" w:leader="dot" w:pos="9091"/>
        </w:tabs>
        <w:rPr>
          <w:rFonts w:asciiTheme="minorHAnsi" w:eastAsiaTheme="minorEastAsia" w:hAnsiTheme="minorHAnsi"/>
          <w:iCs w:val="0"/>
          <w:noProof/>
          <w:kern w:val="2"/>
          <w:sz w:val="24"/>
          <w:szCs w:val="24"/>
          <w:lang w:eastAsia="de-CH"/>
          <w14:ligatures w14:val="standardContextual"/>
        </w:rPr>
      </w:pPr>
      <w:hyperlink w:anchor="_Toc224037025" w:history="1">
        <w:r w:rsidRPr="00C10C50">
          <w:rPr>
            <w:rStyle w:val="Hyperlink"/>
            <w:noProof/>
            <w:lang w:val="fr-CH"/>
          </w:rPr>
          <w:t>7.6</w:t>
        </w:r>
        <w:r>
          <w:rPr>
            <w:rFonts w:asciiTheme="minorHAnsi" w:eastAsiaTheme="minorEastAsia" w:hAnsiTheme="minorHAnsi"/>
            <w:iCs w:val="0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C10C50">
          <w:rPr>
            <w:rStyle w:val="Hyperlink"/>
            <w:noProof/>
            <w:lang w:val="fr-CH"/>
          </w:rPr>
          <w:t>Procédure/voies de recours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_Toc224037025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1C73A263" w14:textId="6E793BB2" w:rsidR="00E47DF1" w:rsidRDefault="00E47DF1">
      <w:pPr>
        <w:pStyle w:val="Verzeichnis2"/>
        <w:tabs>
          <w:tab w:val="left" w:pos="880"/>
          <w:tab w:val="right" w:leader="dot" w:pos="9091"/>
        </w:tabs>
        <w:rPr>
          <w:rFonts w:asciiTheme="minorHAnsi" w:eastAsiaTheme="minorEastAsia" w:hAnsiTheme="minorHAnsi"/>
          <w:iCs w:val="0"/>
          <w:noProof/>
          <w:kern w:val="2"/>
          <w:sz w:val="24"/>
          <w:szCs w:val="24"/>
          <w:lang w:eastAsia="de-CH"/>
          <w14:ligatures w14:val="standardContextual"/>
        </w:rPr>
      </w:pPr>
      <w:hyperlink w:anchor="_Toc224037026" w:history="1">
        <w:r w:rsidRPr="00C10C50">
          <w:rPr>
            <w:rStyle w:val="Hyperlink"/>
            <w:noProof/>
            <w:lang w:val="fr-CH"/>
          </w:rPr>
          <w:t>7.7</w:t>
        </w:r>
        <w:r>
          <w:rPr>
            <w:rFonts w:asciiTheme="minorHAnsi" w:eastAsiaTheme="minorEastAsia" w:hAnsiTheme="minorHAnsi"/>
            <w:iCs w:val="0"/>
            <w:noProof/>
            <w:kern w:val="2"/>
            <w:sz w:val="24"/>
            <w:szCs w:val="24"/>
            <w:lang w:eastAsia="de-CH"/>
            <w14:ligatures w14:val="standardContextual"/>
          </w:rPr>
          <w:tab/>
        </w:r>
        <w:r w:rsidRPr="00C10C50">
          <w:rPr>
            <w:rStyle w:val="Hyperlink"/>
            <w:noProof/>
            <w:lang w:val="fr-CH"/>
          </w:rPr>
          <w:t>Archivage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_Toc224037026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1B297820" w14:textId="1E53EB9B" w:rsidR="00E47DF1" w:rsidRDefault="00E47DF1">
      <w:pPr>
        <w:pStyle w:val="Verzeichnis1"/>
        <w:tabs>
          <w:tab w:val="right" w:leader="dot" w:pos="9091"/>
        </w:tabs>
        <w:rPr>
          <w:rFonts w:asciiTheme="minorHAnsi" w:eastAsiaTheme="minorEastAsia" w:hAnsiTheme="minorHAnsi"/>
          <w:b w:val="0"/>
          <w:bCs w:val="0"/>
          <w:noProof/>
          <w:kern w:val="2"/>
          <w:sz w:val="24"/>
          <w:szCs w:val="24"/>
          <w:lang w:eastAsia="de-CH"/>
          <w14:ligatures w14:val="standardContextual"/>
        </w:rPr>
      </w:pPr>
      <w:hyperlink w:anchor="_Toc224037027" w:history="1">
        <w:r w:rsidRPr="00C10C50">
          <w:rPr>
            <w:rStyle w:val="Hyperlink"/>
            <w:noProof/>
            <w:lang w:val="fr-CH"/>
          </w:rPr>
          <w:t>Entrée en vigueur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_Toc224037027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20F21408" w14:textId="67A89718" w:rsidR="00E47DF1" w:rsidRDefault="00E47DF1">
      <w:pPr>
        <w:pStyle w:val="Verzeichnis1"/>
        <w:tabs>
          <w:tab w:val="right" w:leader="dot" w:pos="9091"/>
        </w:tabs>
        <w:rPr>
          <w:rFonts w:asciiTheme="minorHAnsi" w:eastAsiaTheme="minorEastAsia" w:hAnsiTheme="minorHAnsi"/>
          <w:b w:val="0"/>
          <w:bCs w:val="0"/>
          <w:noProof/>
          <w:kern w:val="2"/>
          <w:sz w:val="24"/>
          <w:szCs w:val="24"/>
          <w:lang w:eastAsia="de-CH"/>
          <w14:ligatures w14:val="standardContextual"/>
        </w:rPr>
      </w:pPr>
      <w:hyperlink w:anchor="_Toc224037028" w:history="1">
        <w:r w:rsidRPr="00C10C50">
          <w:rPr>
            <w:rStyle w:val="Hyperlink"/>
            <w:noProof/>
            <w:lang w:val="fr-CH"/>
          </w:rPr>
          <w:t>Annexe : liste des modèles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_Toc224037028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79697A3D" w14:textId="77777777" w:rsidR="00747452" w:rsidRPr="00E8137A" w:rsidRDefault="00443497">
      <w:pPr>
        <w:spacing w:before="360" w:after="120" w:line="240" w:lineRule="auto"/>
        <w:rPr>
          <w:rFonts w:eastAsia="Calibri"/>
          <w:lang w:val="fr-CH"/>
        </w:rPr>
      </w:pPr>
      <w:r w:rsidRPr="00E8137A">
        <w:rPr>
          <w:rFonts w:eastAsia="Calibri" w:cs="Arial"/>
          <w:bCs/>
          <w:spacing w:val="4"/>
          <w:sz w:val="30"/>
          <w:szCs w:val="30"/>
          <w:lang w:val="fr-CH" w:eastAsia="de-DE"/>
        </w:rPr>
        <w:fldChar w:fldCharType="end"/>
      </w:r>
    </w:p>
    <w:p w14:paraId="5E83747D" w14:textId="77777777" w:rsidR="00747452" w:rsidRPr="00E8137A" w:rsidRDefault="00747452">
      <w:pPr>
        <w:pStyle w:val="01eStandardAbstandvor8pt"/>
        <w:rPr>
          <w:rFonts w:eastAsia="Calibri"/>
          <w:lang w:val="fr-CH"/>
        </w:rPr>
        <w:sectPr w:rsidR="00747452" w:rsidRPr="00E8137A">
          <w:pgSz w:w="11907" w:h="16840" w:code="9"/>
          <w:pgMar w:top="1242" w:right="992" w:bottom="1134" w:left="1814" w:header="709" w:footer="851" w:gutter="0"/>
          <w:pgNumType w:start="1"/>
          <w:cols w:space="720"/>
          <w:noEndnote/>
          <w:docGrid w:linePitch="299"/>
        </w:sectPr>
      </w:pPr>
    </w:p>
    <w:p w14:paraId="7418C2D6" w14:textId="2AB27DA6" w:rsidR="00747452" w:rsidRPr="00E8137A" w:rsidRDefault="003D45FF" w:rsidP="003D45FF">
      <w:pPr>
        <w:pStyle w:val="berschrift1"/>
        <w:rPr>
          <w:lang w:val="fr-CH"/>
        </w:rPr>
      </w:pPr>
      <w:bookmarkStart w:id="1" w:name="_Toc224037008"/>
      <w:r w:rsidRPr="00E8137A">
        <w:rPr>
          <w:lang w:val="fr-CH"/>
        </w:rPr>
        <w:lastRenderedPageBreak/>
        <w:t xml:space="preserve">Objectif et </w:t>
      </w:r>
      <w:r w:rsidR="00936F64" w:rsidRPr="00E8137A">
        <w:rPr>
          <w:lang w:val="fr-CH"/>
        </w:rPr>
        <w:t>finalité</w:t>
      </w:r>
      <w:bookmarkEnd w:id="1"/>
      <w:r w:rsidR="00443497" w:rsidRPr="00E8137A">
        <w:rPr>
          <w:lang w:val="fr-CH"/>
        </w:rPr>
        <w:t xml:space="preserve"> </w:t>
      </w:r>
    </w:p>
    <w:p w14:paraId="3FBE22E1" w14:textId="18DB5D0A" w:rsidR="00B0156A" w:rsidRPr="005F4DFB" w:rsidRDefault="003D45FF" w:rsidP="00F71BD3">
      <w:pPr>
        <w:pStyle w:val="01eStandardAbstandvor8pt"/>
        <w:rPr>
          <w:color w:val="FFFFFF"/>
          <w:lang w:val="fr-CH"/>
        </w:rPr>
      </w:pPr>
      <w:r w:rsidRPr="00E8137A">
        <w:rPr>
          <w:color w:val="000000" w:themeColor="text1"/>
          <w:lang w:val="fr-CH"/>
        </w:rPr>
        <w:t>Les dispositions d</w:t>
      </w:r>
      <w:r w:rsidR="00E47DF1">
        <w:rPr>
          <w:color w:val="000000" w:themeColor="text1"/>
          <w:lang w:val="fr-CH"/>
        </w:rPr>
        <w:t>’</w:t>
      </w:r>
      <w:r w:rsidRPr="00E8137A">
        <w:rPr>
          <w:color w:val="000000" w:themeColor="text1"/>
          <w:lang w:val="fr-CH"/>
        </w:rPr>
        <w:t>exécution relatives à la procédure de qualification (PQ) avec examen final et leurs annexes précisent les directives de l</w:t>
      </w:r>
      <w:r w:rsidR="00E47DF1">
        <w:rPr>
          <w:color w:val="000000" w:themeColor="text1"/>
          <w:lang w:val="fr-CH"/>
        </w:rPr>
        <w:t>’</w:t>
      </w:r>
      <w:r w:rsidRPr="00E8137A">
        <w:rPr>
          <w:color w:val="000000" w:themeColor="text1"/>
          <w:lang w:val="fr-CH"/>
        </w:rPr>
        <w:t>ordonnance sur la formation professionnelle initiale et du plan de formation.</w:t>
      </w:r>
      <w:r w:rsidR="009D0C44" w:rsidRPr="005F4DFB">
        <w:rPr>
          <w:color w:val="000000" w:themeColor="text1"/>
          <w:lang w:val="fr-CH"/>
        </w:rPr>
        <w:t xml:space="preserve"> </w:t>
      </w:r>
      <w:r w:rsidRPr="00E8137A">
        <w:rPr>
          <w:szCs w:val="20"/>
          <w:lang w:val="fr-CH"/>
        </w:rPr>
        <w:t>Ces dispositions s</w:t>
      </w:r>
      <w:r w:rsidR="00E47DF1">
        <w:rPr>
          <w:szCs w:val="20"/>
          <w:lang w:val="fr-CH"/>
        </w:rPr>
        <w:t>’</w:t>
      </w:r>
      <w:r w:rsidRPr="00E8137A">
        <w:rPr>
          <w:szCs w:val="20"/>
          <w:lang w:val="fr-CH"/>
        </w:rPr>
        <w:t>adressent en premier lieu aux responsables des examens, aux cheffes expertes et chefs experts ainsi qu</w:t>
      </w:r>
      <w:r w:rsidR="00E47DF1">
        <w:rPr>
          <w:szCs w:val="20"/>
          <w:lang w:val="fr-CH"/>
        </w:rPr>
        <w:t>’</w:t>
      </w:r>
      <w:r w:rsidRPr="00E8137A">
        <w:rPr>
          <w:szCs w:val="20"/>
          <w:lang w:val="fr-CH"/>
        </w:rPr>
        <w:t>aux directrices et directeurs des écoles de formation.</w:t>
      </w:r>
      <w:r w:rsidR="00A95A57" w:rsidRPr="005F4DFB">
        <w:rPr>
          <w:szCs w:val="20"/>
          <w:lang w:val="fr-CH"/>
        </w:rPr>
        <w:t xml:space="preserve"> </w:t>
      </w:r>
      <w:r w:rsidRPr="00E8137A">
        <w:rPr>
          <w:szCs w:val="20"/>
          <w:lang w:val="fr-CH"/>
        </w:rPr>
        <w:t>Elles visent à offrir une aide concrète dans le sens d</w:t>
      </w:r>
      <w:r w:rsidR="00E47DF1">
        <w:rPr>
          <w:szCs w:val="20"/>
          <w:lang w:val="fr-CH"/>
        </w:rPr>
        <w:t>’</w:t>
      </w:r>
      <w:r w:rsidRPr="00E8137A">
        <w:rPr>
          <w:szCs w:val="20"/>
          <w:lang w:val="fr-CH"/>
        </w:rPr>
        <w:t>une mise en œuvre uniforme de la PQ dans toute la Suisse,</w:t>
      </w:r>
      <w:r w:rsidR="00B0156A" w:rsidRPr="005F4DFB">
        <w:rPr>
          <w:szCs w:val="20"/>
          <w:lang w:val="fr-CH"/>
        </w:rPr>
        <w:t xml:space="preserve"> </w:t>
      </w:r>
      <w:r w:rsidR="00F71BD3" w:rsidRPr="00E8137A">
        <w:rPr>
          <w:szCs w:val="20"/>
          <w:lang w:val="fr-CH"/>
        </w:rPr>
        <w:t>en particulier compte tenu du changement de place d</w:t>
      </w:r>
      <w:r w:rsidR="00E47DF1">
        <w:rPr>
          <w:szCs w:val="20"/>
          <w:lang w:val="fr-CH"/>
        </w:rPr>
        <w:t>’</w:t>
      </w:r>
      <w:r w:rsidR="00F71BD3" w:rsidRPr="00E8137A">
        <w:rPr>
          <w:szCs w:val="20"/>
          <w:lang w:val="fr-CH"/>
        </w:rPr>
        <w:t>apprentissage souhaitable au-delà des frontières cantonales et linguistiques.</w:t>
      </w:r>
    </w:p>
    <w:p w14:paraId="57F73247" w14:textId="5923D447" w:rsidR="00747452" w:rsidRPr="005F4DFB" w:rsidRDefault="00F71BD3" w:rsidP="00F71BD3">
      <w:pPr>
        <w:pStyle w:val="berschrift1"/>
        <w:rPr>
          <w:lang w:val="fr-CH"/>
        </w:rPr>
      </w:pPr>
      <w:bookmarkStart w:id="2" w:name="_Toc224037009"/>
      <w:r w:rsidRPr="00E8137A">
        <w:rPr>
          <w:lang w:val="fr-CH"/>
        </w:rPr>
        <w:t>Bases</w:t>
      </w:r>
      <w:bookmarkEnd w:id="2"/>
    </w:p>
    <w:p w14:paraId="4150B39F" w14:textId="0F55469F" w:rsidR="00747452" w:rsidRPr="005F4DFB" w:rsidRDefault="00F71BD3" w:rsidP="00F71BD3">
      <w:pPr>
        <w:pStyle w:val="01eStandardAbstandvor8pt"/>
        <w:rPr>
          <w:color w:val="000000" w:themeColor="text1"/>
          <w:lang w:val="fr-CH"/>
        </w:rPr>
      </w:pPr>
      <w:r w:rsidRPr="00E8137A">
        <w:rPr>
          <w:color w:val="000000" w:themeColor="text1"/>
          <w:lang w:val="fr-CH"/>
        </w:rPr>
        <w:t>Les dispositions d</w:t>
      </w:r>
      <w:r w:rsidR="00E47DF1">
        <w:rPr>
          <w:color w:val="000000" w:themeColor="text1"/>
          <w:lang w:val="fr-CH"/>
        </w:rPr>
        <w:t>’</w:t>
      </w:r>
      <w:r w:rsidRPr="00E8137A">
        <w:rPr>
          <w:color w:val="000000" w:themeColor="text1"/>
          <w:lang w:val="fr-CH"/>
        </w:rPr>
        <w:t>exécution relatives à la PQ dans la formation professionnelle initiale s</w:t>
      </w:r>
      <w:r w:rsidR="00E47DF1">
        <w:rPr>
          <w:color w:val="000000" w:themeColor="text1"/>
          <w:lang w:val="fr-CH"/>
        </w:rPr>
        <w:t>’</w:t>
      </w:r>
      <w:r w:rsidRPr="00E8137A">
        <w:rPr>
          <w:color w:val="000000" w:themeColor="text1"/>
          <w:lang w:val="fr-CH"/>
        </w:rPr>
        <w:t>appuient sur les bases suivantes :</w:t>
      </w:r>
    </w:p>
    <w:p w14:paraId="5007AED5" w14:textId="719A7A21" w:rsidR="00747452" w:rsidRPr="00E8137A" w:rsidRDefault="00F71BD3" w:rsidP="00F71BD3">
      <w:pPr>
        <w:pStyle w:val="01eStandardAbstandvor8pt"/>
        <w:numPr>
          <w:ilvl w:val="0"/>
          <w:numId w:val="13"/>
        </w:numPr>
        <w:rPr>
          <w:rFonts w:cs="Arial"/>
          <w:lang w:val="fr-CH"/>
        </w:rPr>
      </w:pPr>
      <w:r w:rsidRPr="00E8137A">
        <w:rPr>
          <w:rFonts w:cs="Arial"/>
          <w:lang w:val="fr-CH"/>
        </w:rPr>
        <w:t>loi fédérale du 13 décembre 2002 sur la formation professionnelle (</w:t>
      </w:r>
      <w:proofErr w:type="spellStart"/>
      <w:r w:rsidRPr="00E8137A">
        <w:rPr>
          <w:rFonts w:cs="Arial"/>
          <w:lang w:val="fr-CH"/>
        </w:rPr>
        <w:t>LFPr</w:t>
      </w:r>
      <w:proofErr w:type="spellEnd"/>
      <w:r w:rsidRPr="00E8137A">
        <w:rPr>
          <w:rFonts w:cs="Arial"/>
          <w:lang w:val="fr-CH"/>
        </w:rPr>
        <w:t xml:space="preserve"> ; </w:t>
      </w:r>
      <w:r w:rsidRPr="008302F5">
        <w:rPr>
          <w:rFonts w:cs="Arial"/>
          <w:lang w:val="fr-CH"/>
        </w:rPr>
        <w:t>RS 412.10</w:t>
      </w:r>
      <w:r w:rsidRPr="00E8137A">
        <w:rPr>
          <w:rFonts w:cs="Arial"/>
          <w:lang w:val="fr-CH"/>
        </w:rPr>
        <w:t>), en particulier les art. 33 à 41 ;</w:t>
      </w:r>
    </w:p>
    <w:p w14:paraId="51CAF393" w14:textId="5D14F23D" w:rsidR="00747452" w:rsidRPr="00E8137A" w:rsidRDefault="00F71BD3" w:rsidP="00F71BD3">
      <w:pPr>
        <w:pStyle w:val="01eStandardAbstandvor8pt"/>
        <w:numPr>
          <w:ilvl w:val="0"/>
          <w:numId w:val="13"/>
        </w:numPr>
        <w:rPr>
          <w:rFonts w:cs="Arial"/>
          <w:color w:val="000000"/>
          <w:lang w:val="fr-CH"/>
        </w:rPr>
      </w:pPr>
      <w:r w:rsidRPr="00E8137A">
        <w:rPr>
          <w:rFonts w:cs="Arial"/>
          <w:color w:val="000000"/>
          <w:lang w:val="fr-CH"/>
        </w:rPr>
        <w:t xml:space="preserve">ordonnance du 19 novembre </w:t>
      </w:r>
      <w:r w:rsidRPr="00E8137A">
        <w:rPr>
          <w:rFonts w:cs="Arial"/>
          <w:lang w:val="fr-CH"/>
        </w:rPr>
        <w:t>200</w:t>
      </w:r>
      <w:r w:rsidRPr="00E8137A">
        <w:rPr>
          <w:rFonts w:cs="Arial"/>
          <w:color w:val="000000"/>
          <w:lang w:val="fr-CH"/>
        </w:rPr>
        <w:t>3 sur la formation professionnelle (</w:t>
      </w:r>
      <w:proofErr w:type="spellStart"/>
      <w:r w:rsidRPr="00E8137A">
        <w:rPr>
          <w:rFonts w:cs="Arial"/>
          <w:color w:val="000000"/>
          <w:lang w:val="fr-CH"/>
        </w:rPr>
        <w:t>OFPr</w:t>
      </w:r>
      <w:proofErr w:type="spellEnd"/>
      <w:r w:rsidR="00EE0408">
        <w:rPr>
          <w:rFonts w:cs="Arial"/>
          <w:color w:val="000000"/>
          <w:lang w:val="fr-CH"/>
        </w:rPr>
        <w:t> </w:t>
      </w:r>
      <w:r w:rsidRPr="00E8137A">
        <w:rPr>
          <w:rFonts w:cs="Arial"/>
          <w:color w:val="000000"/>
          <w:lang w:val="fr-CH"/>
        </w:rPr>
        <w:t xml:space="preserve">; RS </w:t>
      </w:r>
      <w:r w:rsidRPr="008302F5">
        <w:rPr>
          <w:rFonts w:cs="Arial"/>
          <w:color w:val="000000"/>
          <w:lang w:val="fr-CH"/>
        </w:rPr>
        <w:t>412.101</w:t>
      </w:r>
      <w:r w:rsidRPr="00E8137A">
        <w:rPr>
          <w:rFonts w:cs="Arial"/>
          <w:color w:val="000000"/>
          <w:lang w:val="fr-CH"/>
        </w:rPr>
        <w:t>), en particulier les art. 30 à 35 ainsi que les art. 39 et 50 ;</w:t>
      </w:r>
      <w:r w:rsidR="00443497" w:rsidRPr="005F4DFB">
        <w:rPr>
          <w:rFonts w:cs="Arial"/>
          <w:lang w:val="fr-CH"/>
        </w:rPr>
        <w:t xml:space="preserve"> </w:t>
      </w:r>
    </w:p>
    <w:p w14:paraId="3FA32AE9" w14:textId="7D773546" w:rsidR="00F71BD3" w:rsidRPr="00A4097D" w:rsidRDefault="00F71BD3" w:rsidP="00F71BD3">
      <w:pPr>
        <w:pStyle w:val="01eStandardAbstandvor8pt"/>
        <w:numPr>
          <w:ilvl w:val="0"/>
          <w:numId w:val="13"/>
        </w:numPr>
        <w:rPr>
          <w:rFonts w:cs="Arial"/>
          <w:lang w:val="fr-CH"/>
        </w:rPr>
      </w:pPr>
      <w:r w:rsidRPr="00E8137A">
        <w:rPr>
          <w:rFonts w:cs="Arial"/>
          <w:lang w:val="fr-CH"/>
        </w:rPr>
        <w:t xml:space="preserve">ordonnance du SEFRI du 27 avril 2006 concernant les conditions minimales relatives à la culture générale dans la formation professionnelle initiale (RS </w:t>
      </w:r>
      <w:r w:rsidRPr="00A4097D">
        <w:rPr>
          <w:rFonts w:cs="Arial"/>
          <w:lang w:val="fr-CH"/>
        </w:rPr>
        <w:t>412.101.241</w:t>
      </w:r>
      <w:r w:rsidRPr="00E8137A">
        <w:rPr>
          <w:rFonts w:cs="Arial"/>
          <w:lang w:val="fr-CH"/>
        </w:rPr>
        <w:t>), en particulier les art. 6 à</w:t>
      </w:r>
      <w:r w:rsidR="00A4097D">
        <w:rPr>
          <w:rFonts w:cs="Arial"/>
          <w:lang w:val="fr-CH"/>
        </w:rPr>
        <w:t> </w:t>
      </w:r>
      <w:r w:rsidRPr="00E8137A">
        <w:rPr>
          <w:rFonts w:cs="Arial"/>
          <w:lang w:val="fr-CH"/>
        </w:rPr>
        <w:t>14 </w:t>
      </w:r>
      <w:r w:rsidRPr="00A4097D">
        <w:rPr>
          <w:rFonts w:cs="Arial"/>
          <w:lang w:val="fr-CH"/>
        </w:rPr>
        <w:t>;</w:t>
      </w:r>
    </w:p>
    <w:p w14:paraId="5311D2DA" w14:textId="77777777" w:rsidR="00F71BD3" w:rsidRPr="00A4097D" w:rsidRDefault="00F71BD3" w:rsidP="00F71BD3">
      <w:pPr>
        <w:pStyle w:val="01eStandardAbstandvor8pt"/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between w:val="single" w:sz="2" w:space="0" w:color="FFFFFF"/>
        </w:pBdr>
        <w:spacing w:before="0" w:line="40" w:lineRule="exact"/>
        <w:ind w:left="60"/>
        <w:rPr>
          <w:rFonts w:cs="Arial"/>
          <w:lang w:val="fr-CH"/>
        </w:rPr>
      </w:pPr>
    </w:p>
    <w:p w14:paraId="0065F300" w14:textId="1CA7EF98" w:rsidR="00747452" w:rsidRDefault="00A42D37" w:rsidP="00C91B13">
      <w:pPr>
        <w:pStyle w:val="01eStandardAbstandvor8pt"/>
        <w:numPr>
          <w:ilvl w:val="0"/>
          <w:numId w:val="13"/>
        </w:numPr>
        <w:rPr>
          <w:color w:val="000000" w:themeColor="text1"/>
          <w:lang w:val="fr-CH"/>
        </w:rPr>
      </w:pPr>
      <w:r w:rsidRPr="00A4097D">
        <w:rPr>
          <w:rFonts w:cs="Arial"/>
          <w:lang w:val="fr-CH"/>
        </w:rPr>
        <w:t>o</w:t>
      </w:r>
      <w:r w:rsidR="003B6096" w:rsidRPr="00A4097D">
        <w:rPr>
          <w:rFonts w:cs="Arial"/>
          <w:lang w:val="fr-CH"/>
        </w:rPr>
        <w:t>rdonnance</w:t>
      </w:r>
      <w:r w:rsidR="003B6096" w:rsidRPr="00E8137A">
        <w:rPr>
          <w:color w:val="000000" w:themeColor="text1"/>
          <w:lang w:val="fr-CH"/>
        </w:rPr>
        <w:t xml:space="preserve"> du SEFR</w:t>
      </w:r>
      <w:r w:rsidR="00AF6C00" w:rsidRPr="00E8137A">
        <w:rPr>
          <w:color w:val="000000" w:themeColor="text1"/>
          <w:lang w:val="fr-CH"/>
        </w:rPr>
        <w:t>I</w:t>
      </w:r>
      <w:r w:rsidR="003B6096" w:rsidRPr="00E8137A">
        <w:rPr>
          <w:color w:val="000000" w:themeColor="text1"/>
          <w:lang w:val="fr-CH"/>
        </w:rPr>
        <w:t xml:space="preserve"> du </w:t>
      </w:r>
      <w:r w:rsidR="003B6096" w:rsidRPr="00E8137A">
        <w:rPr>
          <w:color w:val="FF0000"/>
          <w:lang w:val="fr-CH"/>
        </w:rPr>
        <w:t>[date d</w:t>
      </w:r>
      <w:r w:rsidR="00E47DF1">
        <w:rPr>
          <w:color w:val="FF0000"/>
          <w:lang w:val="fr-CH"/>
        </w:rPr>
        <w:t>’</w:t>
      </w:r>
      <w:r w:rsidR="003B6096" w:rsidRPr="00E8137A">
        <w:rPr>
          <w:color w:val="FF0000"/>
          <w:lang w:val="fr-CH"/>
        </w:rPr>
        <w:t xml:space="preserve">édiction] </w:t>
      </w:r>
      <w:r w:rsidR="003B6096" w:rsidRPr="00E8137A">
        <w:rPr>
          <w:color w:val="000000" w:themeColor="text1"/>
          <w:lang w:val="fr-CH"/>
        </w:rPr>
        <w:t xml:space="preserve">sur la formation professionnelle initiale </w:t>
      </w:r>
      <w:r w:rsidR="003B6096" w:rsidRPr="00E8137A">
        <w:rPr>
          <w:color w:val="FF0000"/>
          <w:lang w:val="fr-CH"/>
        </w:rPr>
        <w:t>des professions avec CFC dans le champ professionnel « Agriculture »</w:t>
      </w:r>
      <w:r w:rsidR="003B6096" w:rsidRPr="00E8137A">
        <w:rPr>
          <w:color w:val="000000" w:themeColor="text1"/>
          <w:lang w:val="fr-CH"/>
        </w:rPr>
        <w:t>.</w:t>
      </w:r>
      <w:r w:rsidR="00443497" w:rsidRPr="005F4DFB">
        <w:rPr>
          <w:rFonts w:cs="Arial"/>
          <w:color w:val="FF0000"/>
          <w:lang w:val="fr-CH"/>
        </w:rPr>
        <w:t xml:space="preserve"> </w:t>
      </w:r>
      <w:r w:rsidR="003B6096" w:rsidRPr="00E8137A">
        <w:rPr>
          <w:color w:val="000000" w:themeColor="text1"/>
          <w:lang w:val="fr-CH"/>
        </w:rPr>
        <w:t xml:space="preserve">Les </w:t>
      </w:r>
      <w:r w:rsidR="003B6096" w:rsidRPr="00E8137A">
        <w:rPr>
          <w:color w:val="FF0000"/>
          <w:lang w:val="fr-CH"/>
        </w:rPr>
        <w:t xml:space="preserve">art. 19 à 23 </w:t>
      </w:r>
      <w:r w:rsidR="003B6096" w:rsidRPr="00E8137A">
        <w:rPr>
          <w:color w:val="000000" w:themeColor="text1"/>
          <w:lang w:val="fr-CH"/>
        </w:rPr>
        <w:t>notamment sont déterminants pour la PQ</w:t>
      </w:r>
      <w:r w:rsidR="00C91B13" w:rsidRPr="00E8137A">
        <w:rPr>
          <w:color w:val="000000" w:themeColor="text1"/>
          <w:lang w:val="fr-CH"/>
        </w:rPr>
        <w:t> ;</w:t>
      </w:r>
    </w:p>
    <w:p w14:paraId="7142534E" w14:textId="36866D3D" w:rsidR="008302F5" w:rsidRPr="008302F5" w:rsidRDefault="008302F5" w:rsidP="008302F5">
      <w:pPr>
        <w:pStyle w:val="01eStandardAbstandvor8pt"/>
        <w:numPr>
          <w:ilvl w:val="0"/>
          <w:numId w:val="13"/>
        </w:numPr>
        <w:rPr>
          <w:color w:val="000000" w:themeColor="text1"/>
        </w:rPr>
      </w:pPr>
      <w:r w:rsidRPr="008302F5">
        <w:rPr>
          <w:color w:val="000000" w:themeColor="text1"/>
          <w:lang w:val="fr-CH"/>
        </w:rPr>
        <w:t>plan de formation relatif à l</w:t>
      </w:r>
      <w:r w:rsidR="00E47DF1">
        <w:rPr>
          <w:color w:val="000000" w:themeColor="text1"/>
          <w:lang w:val="fr-CH"/>
        </w:rPr>
        <w:t>’</w:t>
      </w:r>
      <w:r w:rsidRPr="008302F5">
        <w:rPr>
          <w:color w:val="000000" w:themeColor="text1"/>
          <w:lang w:val="fr-CH"/>
        </w:rPr>
        <w:t xml:space="preserve">ordonnance du </w:t>
      </w:r>
      <w:r w:rsidRPr="008302F5">
        <w:rPr>
          <w:color w:val="EE0000"/>
          <w:lang w:val="fr-CH"/>
        </w:rPr>
        <w:t>[date d</w:t>
      </w:r>
      <w:r w:rsidR="00E47DF1">
        <w:rPr>
          <w:color w:val="EE0000"/>
          <w:lang w:val="fr-CH"/>
        </w:rPr>
        <w:t>’</w:t>
      </w:r>
      <w:r w:rsidRPr="008302F5">
        <w:rPr>
          <w:color w:val="EE0000"/>
          <w:lang w:val="fr-CH"/>
        </w:rPr>
        <w:t xml:space="preserve">édiction] </w:t>
      </w:r>
      <w:r w:rsidRPr="008302F5">
        <w:rPr>
          <w:color w:val="000000" w:themeColor="text1"/>
          <w:lang w:val="fr-CH"/>
        </w:rPr>
        <w:t xml:space="preserve">sur la formation professionnelle initiale des </w:t>
      </w:r>
      <w:r w:rsidRPr="008302F5">
        <w:rPr>
          <w:color w:val="EE0000"/>
          <w:lang w:val="fr-CH"/>
        </w:rPr>
        <w:t>professions avec CFC dans le champ professionnel « Agriculture »</w:t>
      </w:r>
      <w:r w:rsidRPr="008302F5">
        <w:rPr>
          <w:color w:val="000000" w:themeColor="text1"/>
          <w:lang w:val="fr-CH"/>
        </w:rPr>
        <w:t>.</w:t>
      </w:r>
      <w:r w:rsidRPr="003E6013">
        <w:rPr>
          <w:rFonts w:cs="Arial"/>
          <w:color w:val="FF0000"/>
          <w:lang w:val="fr-CH"/>
        </w:rPr>
        <w:t xml:space="preserve"> </w:t>
      </w:r>
      <w:r w:rsidRPr="008302F5">
        <w:rPr>
          <w:color w:val="000000" w:themeColor="text1"/>
          <w:lang w:val="fr-CH"/>
        </w:rPr>
        <w:t xml:space="preserve">La partie </w:t>
      </w:r>
      <w:r w:rsidRPr="008302F5">
        <w:rPr>
          <w:color w:val="EE0000"/>
          <w:lang w:val="fr-CH"/>
        </w:rPr>
        <w:t xml:space="preserve">[lettre] </w:t>
      </w:r>
      <w:r w:rsidRPr="008302F5">
        <w:rPr>
          <w:color w:val="000000" w:themeColor="text1"/>
          <w:lang w:val="fr-CH"/>
        </w:rPr>
        <w:t>notamment est déterminante pour la PQ ;</w:t>
      </w:r>
      <w:r>
        <w:rPr>
          <w:color w:val="000000" w:themeColor="text1"/>
          <w:lang w:val="fr-CH"/>
        </w:rPr>
        <w:t xml:space="preserve"> et</w:t>
      </w:r>
      <w:r w:rsidRPr="00076F16">
        <w:rPr>
          <w:color w:val="000000" w:themeColor="text1"/>
        </w:rPr>
        <w:t xml:space="preserve"> </w:t>
      </w:r>
    </w:p>
    <w:p w14:paraId="310BFFA7" w14:textId="5AA6DC4F" w:rsidR="00747452" w:rsidRPr="008302F5" w:rsidRDefault="00C91B13" w:rsidP="008302F5">
      <w:pPr>
        <w:pStyle w:val="01eStandardAbstandvor8pt"/>
        <w:numPr>
          <w:ilvl w:val="0"/>
          <w:numId w:val="13"/>
        </w:numPr>
        <w:rPr>
          <w:color w:val="000000" w:themeColor="text1"/>
          <w:lang w:val="fr-CH"/>
        </w:rPr>
      </w:pPr>
      <w:r w:rsidRPr="008302F5">
        <w:rPr>
          <w:color w:val="000000" w:themeColor="text1"/>
          <w:lang w:val="fr-CH"/>
        </w:rPr>
        <w:t>Manuel pour expertes et experts aux procédures de qualification de la formation professionnelle initiale.</w:t>
      </w:r>
      <w:r w:rsidR="00443497" w:rsidRPr="008302F5">
        <w:rPr>
          <w:color w:val="000000" w:themeColor="text1"/>
          <w:lang w:val="fr-CH"/>
        </w:rPr>
        <w:t xml:space="preserve"> </w:t>
      </w:r>
      <w:r w:rsidRPr="008302F5">
        <w:rPr>
          <w:color w:val="000000" w:themeColor="text1"/>
          <w:lang w:val="fr-CH"/>
        </w:rPr>
        <w:t>Conseils et outils pour la pratiqu</w:t>
      </w:r>
      <w:r w:rsidR="00A4097D" w:rsidRPr="008302F5">
        <w:rPr>
          <w:color w:val="000000" w:themeColor="text1"/>
          <w:lang w:val="fr-CH"/>
        </w:rPr>
        <w:t>e</w:t>
      </w:r>
      <w:r w:rsidR="00A4097D">
        <w:rPr>
          <w:rStyle w:val="Funotenzeichen"/>
          <w:color w:val="000000" w:themeColor="text1"/>
          <w:lang w:val="fr-CH"/>
        </w:rPr>
        <w:footnoteReference w:id="2"/>
      </w:r>
      <w:r w:rsidR="00A42D37" w:rsidRPr="008302F5">
        <w:rPr>
          <w:color w:val="000000" w:themeColor="text1"/>
          <w:lang w:val="fr-CH"/>
        </w:rPr>
        <w:t>.</w:t>
      </w:r>
    </w:p>
    <w:p w14:paraId="2A91105B" w14:textId="1649F21B" w:rsidR="0098731A" w:rsidRPr="005F4DFB" w:rsidRDefault="0098731A" w:rsidP="007F0061">
      <w:pPr>
        <w:pStyle w:val="berschrift1"/>
        <w:rPr>
          <w:lang w:val="fr-CH"/>
        </w:rPr>
      </w:pPr>
      <w:bookmarkStart w:id="3" w:name="_Toc224037010"/>
      <w:r w:rsidRPr="00E8137A">
        <w:rPr>
          <w:lang w:val="fr-CH"/>
        </w:rPr>
        <w:t>Vue d</w:t>
      </w:r>
      <w:r w:rsidR="00E47DF1">
        <w:rPr>
          <w:lang w:val="fr-CH"/>
        </w:rPr>
        <w:t>’</w:t>
      </w:r>
      <w:r w:rsidRPr="00E8137A">
        <w:rPr>
          <w:lang w:val="fr-CH"/>
        </w:rPr>
        <w:t xml:space="preserve">ensemble de la </w:t>
      </w:r>
      <w:r w:rsidR="00645455" w:rsidRPr="00E8137A">
        <w:rPr>
          <w:lang w:val="fr-CH"/>
        </w:rPr>
        <w:t>PQ</w:t>
      </w:r>
      <w:r w:rsidRPr="00E8137A">
        <w:rPr>
          <w:lang w:val="fr-CH"/>
        </w:rPr>
        <w:t xml:space="preserve"> avec examen final</w:t>
      </w:r>
      <w:bookmarkEnd w:id="3"/>
    </w:p>
    <w:p w14:paraId="340AB855" w14:textId="7E54FE68" w:rsidR="00747452" w:rsidRPr="00E8137A" w:rsidRDefault="0098731A" w:rsidP="005A2AF7">
      <w:pPr>
        <w:spacing w:after="160" w:line="320" w:lineRule="atLeast"/>
        <w:jc w:val="both"/>
        <w:rPr>
          <w:rFonts w:eastAsia="Times New Roman" w:cs="Tahoma"/>
          <w:spacing w:val="4"/>
          <w:szCs w:val="16"/>
          <w:lang w:val="fr-CH" w:eastAsia="de-DE"/>
        </w:rPr>
      </w:pPr>
      <w:r w:rsidRPr="00E8137A">
        <w:rPr>
          <w:rFonts w:eastAsia="Times New Roman" w:cs="Tahoma"/>
          <w:spacing w:val="4"/>
          <w:szCs w:val="16"/>
          <w:lang w:val="fr-CH" w:eastAsia="de-DE"/>
        </w:rPr>
        <w:t xml:space="preserve">La </w:t>
      </w:r>
      <w:r w:rsidR="005A2AF7" w:rsidRPr="00E8137A">
        <w:rPr>
          <w:rFonts w:eastAsia="Times New Roman" w:cs="Tahoma"/>
          <w:spacing w:val="4"/>
          <w:szCs w:val="16"/>
          <w:lang w:val="fr-CH" w:eastAsia="de-DE"/>
        </w:rPr>
        <w:t>PQ vise à vérifier si la personne en formation ou candidate a acquis les compétences opérationnelles</w:t>
      </w:r>
      <w:r w:rsidR="00FC5173">
        <w:rPr>
          <w:rFonts w:eastAsia="Times New Roman" w:cs="Tahoma"/>
          <w:spacing w:val="4"/>
          <w:szCs w:val="16"/>
          <w:lang w:val="fr-CH" w:eastAsia="de-DE"/>
        </w:rPr>
        <w:t xml:space="preserve"> (CO)</w:t>
      </w:r>
      <w:r w:rsidR="005A2AF7" w:rsidRPr="00E8137A">
        <w:rPr>
          <w:rFonts w:eastAsia="Times New Roman" w:cs="Tahoma"/>
          <w:spacing w:val="4"/>
          <w:szCs w:val="16"/>
          <w:lang w:val="fr-CH" w:eastAsia="de-DE"/>
        </w:rPr>
        <w:t xml:space="preserve"> nécessaires à l</w:t>
      </w:r>
      <w:r w:rsidR="00E47DF1">
        <w:rPr>
          <w:rFonts w:eastAsia="Times New Roman" w:cs="Tahoma"/>
          <w:spacing w:val="4"/>
          <w:szCs w:val="16"/>
          <w:lang w:val="fr-CH" w:eastAsia="de-DE"/>
        </w:rPr>
        <w:t>’</w:t>
      </w:r>
      <w:r w:rsidR="005A2AF7" w:rsidRPr="00E8137A">
        <w:rPr>
          <w:rFonts w:eastAsia="Times New Roman" w:cs="Tahoma"/>
          <w:spacing w:val="4"/>
          <w:szCs w:val="16"/>
          <w:lang w:val="fr-CH" w:eastAsia="de-DE"/>
        </w:rPr>
        <w:t>exercice d</w:t>
      </w:r>
      <w:r w:rsidR="00E47DF1">
        <w:rPr>
          <w:rFonts w:eastAsia="Times New Roman" w:cs="Tahoma"/>
          <w:spacing w:val="4"/>
          <w:szCs w:val="16"/>
          <w:lang w:val="fr-CH" w:eastAsia="de-DE"/>
        </w:rPr>
        <w:t>’</w:t>
      </w:r>
      <w:r w:rsidR="005A2AF7" w:rsidRPr="00E8137A">
        <w:rPr>
          <w:rFonts w:eastAsia="Times New Roman" w:cs="Tahoma"/>
          <w:spacing w:val="4"/>
          <w:szCs w:val="16"/>
          <w:lang w:val="fr-CH" w:eastAsia="de-DE"/>
        </w:rPr>
        <w:t>une activité professionnelle</w:t>
      </w:r>
      <w:r w:rsidRPr="00E8137A">
        <w:rPr>
          <w:rFonts w:eastAsia="Times New Roman" w:cs="Tahoma"/>
          <w:spacing w:val="4"/>
          <w:szCs w:val="16"/>
          <w:lang w:val="fr-CH" w:eastAsia="de-DE"/>
        </w:rPr>
        <w:t>.</w:t>
      </w:r>
      <w:r w:rsidR="00443497" w:rsidRPr="005F4DFB">
        <w:rPr>
          <w:rFonts w:eastAsia="Times New Roman" w:cs="Tahoma"/>
          <w:spacing w:val="4"/>
          <w:szCs w:val="16"/>
          <w:lang w:val="fr-CH" w:eastAsia="de-DE"/>
        </w:rPr>
        <w:t xml:space="preserve"> </w:t>
      </w:r>
    </w:p>
    <w:p w14:paraId="1A4E6D39" w14:textId="38515336" w:rsidR="00747452" w:rsidRPr="005F4DFB" w:rsidRDefault="005A2AF7" w:rsidP="005A2AF7">
      <w:pPr>
        <w:pStyle w:val="01eStandardAbstandvor8pt"/>
        <w:tabs>
          <w:tab w:val="left" w:pos="4962"/>
        </w:tabs>
        <w:rPr>
          <w:lang w:val="fr-CH"/>
        </w:rPr>
      </w:pPr>
      <w:r w:rsidRPr="00E8137A">
        <w:rPr>
          <w:lang w:val="fr-CH"/>
        </w:rPr>
        <w:t>L</w:t>
      </w:r>
      <w:r w:rsidR="00E47DF1">
        <w:rPr>
          <w:lang w:val="fr-CH"/>
        </w:rPr>
        <w:t>’</w:t>
      </w:r>
      <w:r w:rsidRPr="00E8137A">
        <w:rPr>
          <w:lang w:val="fr-CH"/>
        </w:rPr>
        <w:t>aperçu ci-après présente les domaines de qualification avec la forme de l</w:t>
      </w:r>
      <w:r w:rsidR="00E47DF1">
        <w:rPr>
          <w:lang w:val="fr-CH"/>
        </w:rPr>
        <w:t>’</w:t>
      </w:r>
      <w:r w:rsidRPr="00E8137A">
        <w:rPr>
          <w:lang w:val="fr-CH"/>
        </w:rPr>
        <w:t>examen, la note d</w:t>
      </w:r>
      <w:r w:rsidR="00E47DF1">
        <w:rPr>
          <w:lang w:val="fr-CH"/>
        </w:rPr>
        <w:t>’</w:t>
      </w:r>
      <w:r w:rsidRPr="00E8137A">
        <w:rPr>
          <w:lang w:val="fr-CH"/>
        </w:rPr>
        <w:t>expérience, les points d</w:t>
      </w:r>
      <w:r w:rsidR="00E47DF1">
        <w:rPr>
          <w:lang w:val="fr-CH"/>
        </w:rPr>
        <w:t>’</w:t>
      </w:r>
      <w:r w:rsidRPr="00E8137A">
        <w:rPr>
          <w:lang w:val="fr-CH"/>
        </w:rPr>
        <w:t xml:space="preserve">appréciation, les pondérations respectives, les notes éliminatoires (notes </w:t>
      </w:r>
      <w:r w:rsidRPr="00E8137A">
        <w:rPr>
          <w:lang w:val="fr-CH"/>
        </w:rPr>
        <w:lastRenderedPageBreak/>
        <w:t>minimales à obtenir) et les dispositions concernant l</w:t>
      </w:r>
      <w:r w:rsidR="00E47DF1">
        <w:rPr>
          <w:lang w:val="fr-CH"/>
        </w:rPr>
        <w:t>’</w:t>
      </w:r>
      <w:r w:rsidRPr="00E8137A">
        <w:rPr>
          <w:lang w:val="fr-CH"/>
        </w:rPr>
        <w:t>arrondissement des notes conformément à l</w:t>
      </w:r>
      <w:r w:rsidR="00E47DF1">
        <w:rPr>
          <w:lang w:val="fr-CH"/>
        </w:rPr>
        <w:t>’</w:t>
      </w:r>
      <w:r w:rsidRPr="00E8137A">
        <w:rPr>
          <w:lang w:val="fr-CH"/>
        </w:rPr>
        <w:t>ordonnance sur la formation professionnelle initiale.</w:t>
      </w:r>
    </w:p>
    <w:p w14:paraId="1B8148F5" w14:textId="3C7BB3DC" w:rsidR="007A5D60" w:rsidRPr="00471B48" w:rsidRDefault="005A2AF7" w:rsidP="00471B48">
      <w:pPr>
        <w:spacing w:before="160" w:after="0" w:line="320" w:lineRule="atLeast"/>
        <w:ind w:left="23"/>
        <w:jc w:val="both"/>
        <w:rPr>
          <w:rFonts w:eastAsia="Times New Roman" w:cs="Tahoma"/>
          <w:color w:val="000000"/>
          <w:spacing w:val="4"/>
          <w:szCs w:val="16"/>
          <w:lang w:val="fr-CH" w:eastAsia="de-DE"/>
        </w:rPr>
        <w:sectPr w:rsidR="007A5D60" w:rsidRPr="00471B48">
          <w:pgSz w:w="11907" w:h="16840" w:code="9"/>
          <w:pgMar w:top="1242" w:right="992" w:bottom="1134" w:left="1814" w:header="709" w:footer="851" w:gutter="0"/>
          <w:cols w:space="720"/>
          <w:noEndnote/>
          <w:docGrid w:linePitch="299"/>
        </w:sectPr>
      </w:pPr>
      <w:r w:rsidRPr="00E8137A">
        <w:rPr>
          <w:rFonts w:eastAsia="Times New Roman" w:cs="Tahoma"/>
          <w:color w:val="000000"/>
          <w:spacing w:val="4"/>
          <w:szCs w:val="16"/>
          <w:lang w:val="fr-CH" w:eastAsia="de-DE"/>
        </w:rPr>
        <w:t xml:space="preserve">Les feuilles de notes pour la </w:t>
      </w:r>
      <w:r w:rsidRPr="00E8137A">
        <w:rPr>
          <w:rFonts w:eastAsia="Times New Roman" w:cs="Tahoma"/>
          <w:spacing w:val="4"/>
          <w:szCs w:val="16"/>
          <w:lang w:val="fr-CH" w:eastAsia="de-DE"/>
        </w:rPr>
        <w:t xml:space="preserve">PQ </w:t>
      </w:r>
      <w:r w:rsidRPr="00E8137A">
        <w:rPr>
          <w:rFonts w:eastAsia="Times New Roman" w:cs="Tahoma"/>
          <w:color w:val="000000" w:themeColor="text1"/>
          <w:spacing w:val="4"/>
          <w:szCs w:val="16"/>
          <w:lang w:val="fr-CH" w:eastAsia="de-DE"/>
        </w:rPr>
        <w:t xml:space="preserve">et celles </w:t>
      </w:r>
      <w:r w:rsidR="006E2CFA" w:rsidRPr="00E8137A">
        <w:rPr>
          <w:rFonts w:eastAsia="Times New Roman" w:cs="Tahoma"/>
          <w:color w:val="000000" w:themeColor="text1"/>
          <w:spacing w:val="4"/>
          <w:szCs w:val="16"/>
          <w:lang w:val="fr-CH" w:eastAsia="de-DE"/>
        </w:rPr>
        <w:t>pour le calcul</w:t>
      </w:r>
      <w:r w:rsidRPr="00E8137A">
        <w:rPr>
          <w:rFonts w:eastAsia="Times New Roman" w:cs="Tahoma"/>
          <w:color w:val="000000" w:themeColor="text1"/>
          <w:spacing w:val="4"/>
          <w:szCs w:val="16"/>
          <w:lang w:val="fr-CH" w:eastAsia="de-DE"/>
        </w:rPr>
        <w:t xml:space="preserve"> </w:t>
      </w:r>
      <w:r w:rsidR="006E2CFA" w:rsidRPr="00E8137A">
        <w:rPr>
          <w:rFonts w:eastAsia="Times New Roman" w:cs="Tahoma"/>
          <w:spacing w:val="4"/>
          <w:szCs w:val="16"/>
          <w:lang w:val="fr-CH" w:eastAsia="de-DE"/>
        </w:rPr>
        <w:t>de</w:t>
      </w:r>
      <w:r w:rsidRPr="00E8137A">
        <w:rPr>
          <w:rFonts w:eastAsia="Times New Roman" w:cs="Tahoma"/>
          <w:spacing w:val="4"/>
          <w:szCs w:val="16"/>
          <w:lang w:val="fr-CH" w:eastAsia="de-DE"/>
        </w:rPr>
        <w:t xml:space="preserve"> la note </w:t>
      </w:r>
      <w:r w:rsidRPr="00E8137A">
        <w:rPr>
          <w:rFonts w:eastAsia="Times New Roman" w:cs="Tahoma"/>
          <w:color w:val="000000" w:themeColor="text1"/>
          <w:spacing w:val="4"/>
          <w:szCs w:val="16"/>
          <w:lang w:val="fr-CH" w:eastAsia="de-DE"/>
        </w:rPr>
        <w:t>d</w:t>
      </w:r>
      <w:r w:rsidR="00E47DF1">
        <w:rPr>
          <w:rFonts w:eastAsia="Times New Roman" w:cs="Tahoma"/>
          <w:color w:val="000000" w:themeColor="text1"/>
          <w:spacing w:val="4"/>
          <w:szCs w:val="16"/>
          <w:lang w:val="fr-CH" w:eastAsia="de-DE"/>
        </w:rPr>
        <w:t>’</w:t>
      </w:r>
      <w:r w:rsidRPr="00E8137A">
        <w:rPr>
          <w:rFonts w:eastAsia="Times New Roman" w:cs="Tahoma"/>
          <w:color w:val="000000" w:themeColor="text1"/>
          <w:spacing w:val="4"/>
          <w:szCs w:val="16"/>
          <w:lang w:val="fr-CH" w:eastAsia="de-DE"/>
        </w:rPr>
        <w:t xml:space="preserve">expérience sont disponibles </w:t>
      </w:r>
      <w:r w:rsidRPr="00E8137A">
        <w:rPr>
          <w:rFonts w:eastAsia="Times New Roman" w:cs="Tahoma"/>
          <w:color w:val="000000"/>
          <w:spacing w:val="4"/>
          <w:szCs w:val="16"/>
          <w:lang w:val="fr-CH" w:eastAsia="de-DE"/>
        </w:rPr>
        <w:t xml:space="preserve">sous </w:t>
      </w:r>
      <w:r>
        <w:fldChar w:fldCharType="begin"/>
      </w:r>
      <w:r w:rsidRPr="003E6013">
        <w:rPr>
          <w:lang w:val="fr-CH"/>
        </w:rPr>
        <w:instrText>HYPERLINK "https://www.formationprof.ch/fr/deroulement-de-lapprentissage/procedures-de-qualification"</w:instrText>
      </w:r>
      <w:r>
        <w:fldChar w:fldCharType="separate"/>
      </w:r>
      <w:r w:rsidRPr="00E8137A">
        <w:rPr>
          <w:rStyle w:val="Hyperlink"/>
          <w:rFonts w:eastAsia="Times New Roman" w:cs="Tahoma"/>
          <w:spacing w:val="4"/>
          <w:szCs w:val="16"/>
          <w:lang w:val="fr-CH" w:eastAsia="de-DE"/>
        </w:rPr>
        <w:t>http://pq.formationprof.ch</w:t>
      </w:r>
      <w:r>
        <w:fldChar w:fldCharType="end"/>
      </w:r>
      <w:r w:rsidRPr="00E8137A">
        <w:rPr>
          <w:lang w:val="fr-CH"/>
        </w:rPr>
        <w:t>.</w:t>
      </w:r>
    </w:p>
    <w:p w14:paraId="3FE6E124" w14:textId="28C9FF69" w:rsidR="00747452" w:rsidRPr="005F4DFB" w:rsidRDefault="005A2AF7" w:rsidP="005A2AF7">
      <w:pPr>
        <w:pStyle w:val="01eStandardAbstandvor8pt"/>
        <w:spacing w:before="0"/>
        <w:rPr>
          <w:b/>
          <w:szCs w:val="20"/>
          <w:lang w:val="fr-CH"/>
        </w:rPr>
      </w:pPr>
      <w:r w:rsidRPr="00E8137A">
        <w:rPr>
          <w:b/>
          <w:lang w:val="fr-CH"/>
        </w:rPr>
        <w:lastRenderedPageBreak/>
        <w:t>Aperçu des domaines de qualification et note d</w:t>
      </w:r>
      <w:r w:rsidR="00E47DF1">
        <w:rPr>
          <w:b/>
          <w:lang w:val="fr-CH"/>
        </w:rPr>
        <w:t>’</w:t>
      </w:r>
      <w:r w:rsidRPr="00E8137A">
        <w:rPr>
          <w:b/>
          <w:lang w:val="fr-CH"/>
        </w:rPr>
        <w:t>expérience ainsi qu</w:t>
      </w:r>
      <w:r w:rsidR="00E47DF1">
        <w:rPr>
          <w:b/>
          <w:lang w:val="fr-CH"/>
        </w:rPr>
        <w:t>’</w:t>
      </w:r>
      <w:r w:rsidRPr="00E8137A">
        <w:rPr>
          <w:b/>
          <w:lang w:val="fr-CH"/>
        </w:rPr>
        <w:t xml:space="preserve">arrondissement des notes </w:t>
      </w:r>
      <w:r w:rsidR="000E5699" w:rsidRPr="00E8137A">
        <w:rPr>
          <w:b/>
          <w:lang w:val="fr-CH"/>
        </w:rPr>
        <w:t>pour le</w:t>
      </w:r>
      <w:r w:rsidRPr="00E8137A">
        <w:rPr>
          <w:b/>
          <w:lang w:val="fr-CH"/>
        </w:rPr>
        <w:t xml:space="preserve"> travail pratique prescrit</w:t>
      </w:r>
      <w:r w:rsidR="009B2516" w:rsidRPr="00E8137A">
        <w:rPr>
          <w:b/>
          <w:lang w:val="fr-CH"/>
        </w:rPr>
        <w:t xml:space="preserve"> (TPP)</w:t>
      </w:r>
    </w:p>
    <w:tbl>
      <w:tblPr>
        <w:tblStyle w:val="Tabellenraster"/>
        <w:tblW w:w="14312" w:type="dxa"/>
        <w:tblLayout w:type="fixed"/>
        <w:tblLook w:val="04A0" w:firstRow="1" w:lastRow="0" w:firstColumn="1" w:lastColumn="0" w:noHBand="0" w:noVBand="1"/>
      </w:tblPr>
      <w:tblGrid>
        <w:gridCol w:w="1696"/>
        <w:gridCol w:w="1134"/>
        <w:gridCol w:w="1560"/>
        <w:gridCol w:w="1275"/>
        <w:gridCol w:w="1276"/>
        <w:gridCol w:w="1701"/>
        <w:gridCol w:w="851"/>
        <w:gridCol w:w="1275"/>
        <w:gridCol w:w="1134"/>
        <w:gridCol w:w="1276"/>
        <w:gridCol w:w="1134"/>
      </w:tblGrid>
      <w:tr w:rsidR="007A5D60" w:rsidRPr="00E8137A" w14:paraId="499597EC" w14:textId="77777777" w:rsidTr="00BD29EA">
        <w:trPr>
          <w:trHeight w:val="523"/>
        </w:trPr>
        <w:tc>
          <w:tcPr>
            <w:tcW w:w="1696" w:type="dxa"/>
            <w:shd w:val="clear" w:color="auto" w:fill="E5DFEC" w:themeFill="accent4" w:themeFillTint="33"/>
          </w:tcPr>
          <w:p w14:paraId="43C7DBB0" w14:textId="7180A855" w:rsidR="007A5D60" w:rsidRPr="005F4DFB" w:rsidRDefault="005A2AF7" w:rsidP="005A2AF7">
            <w:pPr>
              <w:spacing w:after="0"/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Domaine</w:t>
            </w:r>
          </w:p>
          <w:p w14:paraId="6543CE2B" w14:textId="351F43FF" w:rsidR="007A5D60" w:rsidRPr="005F4DFB" w:rsidRDefault="005A2AF7" w:rsidP="005A2AF7">
            <w:pPr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de qualification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14:paraId="754942A7" w14:textId="59677579" w:rsidR="007A5D60" w:rsidRPr="00E8137A" w:rsidRDefault="005A2AF7" w:rsidP="005A2AF7">
            <w:pPr>
              <w:rPr>
                <w:b/>
                <w:bCs/>
                <w:sz w:val="16"/>
                <w:szCs w:val="16"/>
                <w:lang w:val="fr-CH"/>
              </w:rPr>
            </w:pPr>
            <w:proofErr w:type="spellStart"/>
            <w:r w:rsidRPr="00E8137A">
              <w:rPr>
                <w:b/>
                <w:bCs/>
                <w:sz w:val="16"/>
                <w:szCs w:val="16"/>
                <w:lang w:val="fr-CH"/>
              </w:rPr>
              <w:t>Pondéra</w:t>
            </w:r>
            <w:r w:rsidR="001C4C7A" w:rsidRPr="00E8137A">
              <w:rPr>
                <w:b/>
                <w:bCs/>
                <w:sz w:val="16"/>
                <w:szCs w:val="16"/>
                <w:lang w:val="fr-CH"/>
              </w:rPr>
              <w:t>-</w:t>
            </w:r>
            <w:r w:rsidRPr="00E8137A">
              <w:rPr>
                <w:b/>
                <w:bCs/>
                <w:sz w:val="16"/>
                <w:szCs w:val="16"/>
                <w:lang w:val="fr-CH"/>
              </w:rPr>
              <w:t>tion</w:t>
            </w:r>
            <w:proofErr w:type="spellEnd"/>
            <w:r w:rsidR="007A5D60" w:rsidRPr="005F4DFB">
              <w:rPr>
                <w:b/>
                <w:bCs/>
                <w:sz w:val="16"/>
                <w:szCs w:val="16"/>
                <w:lang w:val="fr-CH"/>
              </w:rPr>
              <w:t xml:space="preserve"> </w:t>
            </w:r>
          </w:p>
        </w:tc>
        <w:tc>
          <w:tcPr>
            <w:tcW w:w="1560" w:type="dxa"/>
          </w:tcPr>
          <w:p w14:paraId="168EE440" w14:textId="6DDA2950" w:rsidR="007A5D60" w:rsidRPr="005F4DFB" w:rsidRDefault="005A2AF7" w:rsidP="005A2AF7">
            <w:pPr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Profession</w:t>
            </w:r>
          </w:p>
        </w:tc>
        <w:tc>
          <w:tcPr>
            <w:tcW w:w="1275" w:type="dxa"/>
          </w:tcPr>
          <w:p w14:paraId="02D72E2A" w14:textId="185E91F3" w:rsidR="007A5D60" w:rsidRPr="00E8137A" w:rsidRDefault="00BD29EA" w:rsidP="00BD29EA">
            <w:pPr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Point d</w:t>
            </w:r>
            <w:r w:rsidR="00E47DF1">
              <w:rPr>
                <w:b/>
                <w:bCs/>
                <w:sz w:val="16"/>
                <w:szCs w:val="16"/>
                <w:lang w:val="fr-CH"/>
              </w:rPr>
              <w:t>’</w:t>
            </w:r>
            <w:proofErr w:type="spellStart"/>
            <w:r w:rsidRPr="00E8137A">
              <w:rPr>
                <w:b/>
                <w:bCs/>
                <w:sz w:val="16"/>
                <w:szCs w:val="16"/>
                <w:lang w:val="fr-CH"/>
              </w:rPr>
              <w:t>apprécia</w:t>
            </w:r>
            <w:r w:rsidR="006E2CFA" w:rsidRPr="00E8137A">
              <w:rPr>
                <w:b/>
                <w:bCs/>
                <w:sz w:val="16"/>
                <w:szCs w:val="16"/>
                <w:lang w:val="fr-CH"/>
              </w:rPr>
              <w:t>-</w:t>
            </w:r>
            <w:r w:rsidRPr="00E8137A">
              <w:rPr>
                <w:b/>
                <w:bCs/>
                <w:sz w:val="16"/>
                <w:szCs w:val="16"/>
                <w:lang w:val="fr-CH"/>
              </w:rPr>
              <w:t>tion</w:t>
            </w:r>
            <w:proofErr w:type="spellEnd"/>
            <w:r w:rsidR="005A2AF7" w:rsidRPr="00E8137A">
              <w:rPr>
                <w:b/>
                <w:bCs/>
                <w:sz w:val="16"/>
                <w:szCs w:val="16"/>
                <w:lang w:val="fr-CH"/>
              </w:rPr>
              <w:t xml:space="preserve"> 1</w:t>
            </w:r>
            <w:r w:rsidR="007A5D60" w:rsidRPr="005F4DFB">
              <w:rPr>
                <w:b/>
                <w:bCs/>
                <w:sz w:val="16"/>
                <w:szCs w:val="16"/>
                <w:lang w:val="fr-CH"/>
              </w:rPr>
              <w:t xml:space="preserve"> </w:t>
            </w:r>
          </w:p>
        </w:tc>
        <w:tc>
          <w:tcPr>
            <w:tcW w:w="1276" w:type="dxa"/>
          </w:tcPr>
          <w:p w14:paraId="1412BC9B" w14:textId="5006C913" w:rsidR="007A5D60" w:rsidRPr="005F4DFB" w:rsidRDefault="00BD29EA" w:rsidP="00BD29EA">
            <w:pPr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Pondération</w:t>
            </w:r>
          </w:p>
        </w:tc>
        <w:tc>
          <w:tcPr>
            <w:tcW w:w="1701" w:type="dxa"/>
          </w:tcPr>
          <w:p w14:paraId="2DDA3465" w14:textId="6B763EEF" w:rsidR="007A5D60" w:rsidRPr="00E8137A" w:rsidRDefault="00BD29EA" w:rsidP="00BD29EA">
            <w:pPr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Point d</w:t>
            </w:r>
            <w:r w:rsidR="00E47DF1">
              <w:rPr>
                <w:b/>
                <w:bCs/>
                <w:sz w:val="16"/>
                <w:szCs w:val="16"/>
                <w:lang w:val="fr-CH"/>
              </w:rPr>
              <w:t>’</w:t>
            </w:r>
            <w:r w:rsidRPr="00E8137A">
              <w:rPr>
                <w:b/>
                <w:bCs/>
                <w:sz w:val="16"/>
                <w:szCs w:val="16"/>
                <w:lang w:val="fr-CH"/>
              </w:rPr>
              <w:t>appréciation 2</w:t>
            </w:r>
            <w:r w:rsidR="007A5D60" w:rsidRPr="005F4DFB">
              <w:rPr>
                <w:b/>
                <w:bCs/>
                <w:sz w:val="16"/>
                <w:szCs w:val="16"/>
                <w:lang w:val="fr-CH"/>
              </w:rPr>
              <w:t xml:space="preserve"> </w:t>
            </w:r>
          </w:p>
        </w:tc>
        <w:tc>
          <w:tcPr>
            <w:tcW w:w="851" w:type="dxa"/>
          </w:tcPr>
          <w:p w14:paraId="2718C602" w14:textId="3C051436" w:rsidR="007A5D60" w:rsidRPr="005F4DFB" w:rsidRDefault="00BD29EA" w:rsidP="00BD29EA">
            <w:pPr>
              <w:rPr>
                <w:b/>
                <w:bCs/>
                <w:sz w:val="16"/>
                <w:szCs w:val="16"/>
                <w:lang w:val="fr-CH"/>
              </w:rPr>
            </w:pPr>
            <w:proofErr w:type="spellStart"/>
            <w:r w:rsidRPr="00E8137A">
              <w:rPr>
                <w:b/>
                <w:bCs/>
                <w:sz w:val="16"/>
                <w:szCs w:val="16"/>
                <w:lang w:val="fr-CH"/>
              </w:rPr>
              <w:t>Pondé</w:t>
            </w:r>
            <w:r w:rsidR="006E2CFA" w:rsidRPr="00E8137A">
              <w:rPr>
                <w:b/>
                <w:bCs/>
                <w:sz w:val="16"/>
                <w:szCs w:val="16"/>
                <w:lang w:val="fr-CH"/>
              </w:rPr>
              <w:t>-</w:t>
            </w:r>
            <w:r w:rsidRPr="00E8137A">
              <w:rPr>
                <w:b/>
                <w:bCs/>
                <w:sz w:val="16"/>
                <w:szCs w:val="16"/>
                <w:lang w:val="fr-CH"/>
              </w:rPr>
              <w:t>ration</w:t>
            </w:r>
            <w:proofErr w:type="spellEnd"/>
          </w:p>
        </w:tc>
        <w:tc>
          <w:tcPr>
            <w:tcW w:w="1275" w:type="dxa"/>
          </w:tcPr>
          <w:p w14:paraId="7C7100DB" w14:textId="26B78CF3" w:rsidR="007A5D60" w:rsidRPr="00E8137A" w:rsidRDefault="00BD29EA" w:rsidP="00BD29EA">
            <w:pPr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Point d</w:t>
            </w:r>
            <w:r w:rsidR="00E47DF1">
              <w:rPr>
                <w:b/>
                <w:bCs/>
                <w:sz w:val="16"/>
                <w:szCs w:val="16"/>
                <w:lang w:val="fr-CH"/>
              </w:rPr>
              <w:t>’</w:t>
            </w:r>
            <w:proofErr w:type="spellStart"/>
            <w:r w:rsidRPr="00E8137A">
              <w:rPr>
                <w:b/>
                <w:bCs/>
                <w:sz w:val="16"/>
                <w:szCs w:val="16"/>
                <w:lang w:val="fr-CH"/>
              </w:rPr>
              <w:t>apprécia</w:t>
            </w:r>
            <w:r w:rsidR="006E2CFA" w:rsidRPr="00E8137A">
              <w:rPr>
                <w:b/>
                <w:bCs/>
                <w:sz w:val="16"/>
                <w:szCs w:val="16"/>
                <w:lang w:val="fr-CH"/>
              </w:rPr>
              <w:t>-</w:t>
            </w:r>
            <w:r w:rsidRPr="00E8137A">
              <w:rPr>
                <w:b/>
                <w:bCs/>
                <w:sz w:val="16"/>
                <w:szCs w:val="16"/>
                <w:lang w:val="fr-CH"/>
              </w:rPr>
              <w:t>tion</w:t>
            </w:r>
            <w:proofErr w:type="spellEnd"/>
            <w:r w:rsidRPr="00E8137A">
              <w:rPr>
                <w:b/>
                <w:bCs/>
                <w:sz w:val="16"/>
                <w:szCs w:val="16"/>
                <w:lang w:val="fr-CH"/>
              </w:rPr>
              <w:t xml:space="preserve"> 3</w:t>
            </w:r>
            <w:r w:rsidR="007A5D60" w:rsidRPr="005F4DFB">
              <w:rPr>
                <w:b/>
                <w:bCs/>
                <w:sz w:val="16"/>
                <w:szCs w:val="16"/>
                <w:lang w:val="fr-CH"/>
              </w:rPr>
              <w:t xml:space="preserve"> </w:t>
            </w:r>
          </w:p>
        </w:tc>
        <w:tc>
          <w:tcPr>
            <w:tcW w:w="1134" w:type="dxa"/>
          </w:tcPr>
          <w:p w14:paraId="163AD25D" w14:textId="712569FF" w:rsidR="007A5D60" w:rsidRPr="005F4DFB" w:rsidRDefault="00BD29EA" w:rsidP="00BD29EA">
            <w:pPr>
              <w:rPr>
                <w:b/>
                <w:bCs/>
                <w:sz w:val="16"/>
                <w:szCs w:val="16"/>
                <w:lang w:val="fr-CH"/>
              </w:rPr>
            </w:pPr>
            <w:proofErr w:type="spellStart"/>
            <w:r w:rsidRPr="00E8137A">
              <w:rPr>
                <w:b/>
                <w:bCs/>
                <w:sz w:val="16"/>
                <w:szCs w:val="16"/>
                <w:lang w:val="fr-CH"/>
              </w:rPr>
              <w:t>Pondéra</w:t>
            </w:r>
            <w:r w:rsidR="006E2CFA" w:rsidRPr="00E8137A">
              <w:rPr>
                <w:b/>
                <w:bCs/>
                <w:sz w:val="16"/>
                <w:szCs w:val="16"/>
                <w:lang w:val="fr-CH"/>
              </w:rPr>
              <w:t>-</w:t>
            </w:r>
            <w:r w:rsidRPr="00E8137A">
              <w:rPr>
                <w:b/>
                <w:bCs/>
                <w:sz w:val="16"/>
                <w:szCs w:val="16"/>
                <w:lang w:val="fr-CH"/>
              </w:rPr>
              <w:t>tion</w:t>
            </w:r>
            <w:proofErr w:type="spellEnd"/>
          </w:p>
        </w:tc>
        <w:tc>
          <w:tcPr>
            <w:tcW w:w="1276" w:type="dxa"/>
          </w:tcPr>
          <w:p w14:paraId="69A4F68D" w14:textId="25A531CF" w:rsidR="007A5D60" w:rsidRPr="00E8137A" w:rsidRDefault="00BD29EA" w:rsidP="00BD29EA">
            <w:pPr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Point d</w:t>
            </w:r>
            <w:r w:rsidR="00E47DF1">
              <w:rPr>
                <w:b/>
                <w:bCs/>
                <w:sz w:val="16"/>
                <w:szCs w:val="16"/>
                <w:lang w:val="fr-CH"/>
              </w:rPr>
              <w:t>’</w:t>
            </w:r>
            <w:proofErr w:type="spellStart"/>
            <w:r w:rsidRPr="00E8137A">
              <w:rPr>
                <w:b/>
                <w:bCs/>
                <w:sz w:val="16"/>
                <w:szCs w:val="16"/>
                <w:lang w:val="fr-CH"/>
              </w:rPr>
              <w:t>apprécia</w:t>
            </w:r>
            <w:r w:rsidR="006E2CFA" w:rsidRPr="00E8137A">
              <w:rPr>
                <w:b/>
                <w:bCs/>
                <w:sz w:val="16"/>
                <w:szCs w:val="16"/>
                <w:lang w:val="fr-CH"/>
              </w:rPr>
              <w:t>-</w:t>
            </w:r>
            <w:r w:rsidRPr="00E8137A">
              <w:rPr>
                <w:b/>
                <w:bCs/>
                <w:sz w:val="16"/>
                <w:szCs w:val="16"/>
                <w:lang w:val="fr-CH"/>
              </w:rPr>
              <w:t>tion</w:t>
            </w:r>
            <w:proofErr w:type="spellEnd"/>
            <w:r w:rsidRPr="00E8137A">
              <w:rPr>
                <w:b/>
                <w:bCs/>
                <w:sz w:val="16"/>
                <w:szCs w:val="16"/>
                <w:lang w:val="fr-CH"/>
              </w:rPr>
              <w:t xml:space="preserve"> 4</w:t>
            </w:r>
            <w:r w:rsidR="007A5D60" w:rsidRPr="005F4DFB">
              <w:rPr>
                <w:b/>
                <w:bCs/>
                <w:sz w:val="16"/>
                <w:szCs w:val="16"/>
                <w:lang w:val="fr-CH"/>
              </w:rPr>
              <w:t xml:space="preserve"> </w:t>
            </w:r>
          </w:p>
        </w:tc>
        <w:tc>
          <w:tcPr>
            <w:tcW w:w="1134" w:type="dxa"/>
          </w:tcPr>
          <w:p w14:paraId="789364F9" w14:textId="64183168" w:rsidR="007A5D60" w:rsidRPr="005F4DFB" w:rsidRDefault="00BD29EA" w:rsidP="00BD29EA">
            <w:pPr>
              <w:rPr>
                <w:b/>
                <w:bCs/>
                <w:sz w:val="16"/>
                <w:szCs w:val="16"/>
                <w:lang w:val="fr-CH"/>
              </w:rPr>
            </w:pPr>
            <w:proofErr w:type="spellStart"/>
            <w:r w:rsidRPr="00E8137A">
              <w:rPr>
                <w:b/>
                <w:bCs/>
                <w:sz w:val="16"/>
                <w:szCs w:val="16"/>
                <w:lang w:val="fr-CH"/>
              </w:rPr>
              <w:t>Pondéra</w:t>
            </w:r>
            <w:r w:rsidR="006E2CFA" w:rsidRPr="00E8137A">
              <w:rPr>
                <w:b/>
                <w:bCs/>
                <w:sz w:val="16"/>
                <w:szCs w:val="16"/>
                <w:lang w:val="fr-CH"/>
              </w:rPr>
              <w:t>-</w:t>
            </w:r>
            <w:r w:rsidRPr="00E8137A">
              <w:rPr>
                <w:b/>
                <w:bCs/>
                <w:sz w:val="16"/>
                <w:szCs w:val="16"/>
                <w:lang w:val="fr-CH"/>
              </w:rPr>
              <w:t>tion</w:t>
            </w:r>
            <w:proofErr w:type="spellEnd"/>
          </w:p>
        </w:tc>
      </w:tr>
      <w:tr w:rsidR="007A5D60" w:rsidRPr="00E8137A" w14:paraId="4C7EE344" w14:textId="77777777" w:rsidTr="00BD29EA">
        <w:tc>
          <w:tcPr>
            <w:tcW w:w="1696" w:type="dxa"/>
            <w:vMerge w:val="restart"/>
            <w:shd w:val="clear" w:color="auto" w:fill="E5DFEC" w:themeFill="accent4" w:themeFillTint="33"/>
          </w:tcPr>
          <w:p w14:paraId="0AF20F21" w14:textId="274840D6" w:rsidR="007A5D60" w:rsidRPr="005F4DFB" w:rsidRDefault="009B2516" w:rsidP="00BD29EA">
            <w:pPr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TPP</w:t>
            </w:r>
            <w:r w:rsidR="003360D5" w:rsidRPr="00E8137A">
              <w:rPr>
                <w:b/>
                <w:bCs/>
                <w:sz w:val="16"/>
                <w:szCs w:val="16"/>
                <w:lang w:val="fr-CH"/>
              </w:rPr>
              <w:br/>
            </w:r>
            <w:r w:rsidR="00BD29EA" w:rsidRPr="00E8137A">
              <w:rPr>
                <w:b/>
                <w:bCs/>
                <w:sz w:val="16"/>
                <w:szCs w:val="16"/>
                <w:lang w:val="fr-CH"/>
              </w:rPr>
              <w:t>Durée :</w:t>
            </w:r>
            <w:r w:rsidR="007A5D60" w:rsidRPr="005F4DFB">
              <w:rPr>
                <w:b/>
                <w:bCs/>
                <w:sz w:val="16"/>
                <w:szCs w:val="16"/>
                <w:lang w:val="fr-CH"/>
              </w:rPr>
              <w:t xml:space="preserve"> </w:t>
            </w:r>
            <w:r w:rsidR="00BD29EA" w:rsidRPr="00E8137A">
              <w:rPr>
                <w:b/>
                <w:bCs/>
                <w:sz w:val="16"/>
                <w:szCs w:val="16"/>
                <w:lang w:val="fr-CH"/>
              </w:rPr>
              <w:t>8 heures, y c.</w:t>
            </w:r>
            <w:r w:rsidR="007A5D60" w:rsidRPr="005F4DFB">
              <w:rPr>
                <w:b/>
                <w:bCs/>
                <w:sz w:val="16"/>
                <w:szCs w:val="16"/>
                <w:lang w:val="fr-CH"/>
              </w:rPr>
              <w:t xml:space="preserve"> </w:t>
            </w:r>
            <w:r w:rsidR="00BD29EA" w:rsidRPr="00E8137A">
              <w:rPr>
                <w:b/>
                <w:bCs/>
                <w:sz w:val="16"/>
                <w:szCs w:val="16"/>
                <w:lang w:val="fr-CH"/>
              </w:rPr>
              <w:t>entretien professionnel de 45 min.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14:paraId="033B2907" w14:textId="3B0BBB21" w:rsidR="007A5D60" w:rsidRPr="00BC7BEC" w:rsidRDefault="007A5D60" w:rsidP="006A5363">
            <w:pPr>
              <w:rPr>
                <w:b/>
                <w:bCs/>
                <w:color w:val="00B050"/>
                <w:sz w:val="16"/>
                <w:szCs w:val="16"/>
                <w:lang w:val="fr-CH"/>
              </w:rPr>
            </w:pPr>
            <w:r w:rsidRPr="00BC7BEC">
              <w:rPr>
                <w:b/>
                <w:bCs/>
                <w:color w:val="00B050"/>
                <w:sz w:val="16"/>
                <w:szCs w:val="16"/>
                <w:lang w:val="fr-CH"/>
              </w:rPr>
              <w:t>50</w:t>
            </w:r>
            <w:r w:rsidR="00357618" w:rsidRPr="00BC7BEC">
              <w:rPr>
                <w:b/>
                <w:bCs/>
                <w:color w:val="00B050"/>
                <w:sz w:val="16"/>
                <w:szCs w:val="16"/>
                <w:lang w:val="fr-CH"/>
              </w:rPr>
              <w:t> </w:t>
            </w:r>
            <w:r w:rsidRPr="00BC7BEC">
              <w:rPr>
                <w:b/>
                <w:bCs/>
                <w:color w:val="00B050"/>
                <w:sz w:val="16"/>
                <w:szCs w:val="16"/>
                <w:lang w:val="fr-CH"/>
              </w:rPr>
              <w:t>%</w:t>
            </w:r>
          </w:p>
        </w:tc>
        <w:tc>
          <w:tcPr>
            <w:tcW w:w="1560" w:type="dxa"/>
          </w:tcPr>
          <w:p w14:paraId="0FA1A253" w14:textId="43AC6272" w:rsidR="007A5D60" w:rsidRPr="00BC7BEC" w:rsidRDefault="00BD29EA" w:rsidP="00BD29EA">
            <w:pPr>
              <w:rPr>
                <w:b/>
                <w:bCs/>
                <w:color w:val="00B050"/>
                <w:sz w:val="16"/>
                <w:szCs w:val="16"/>
                <w:lang w:val="fr-CH"/>
              </w:rPr>
            </w:pPr>
            <w:r w:rsidRPr="00BC7BEC">
              <w:rPr>
                <w:b/>
                <w:bCs/>
                <w:color w:val="00B050"/>
                <w:sz w:val="16"/>
                <w:szCs w:val="16"/>
                <w:lang w:val="fr-CH"/>
              </w:rPr>
              <w:t>Maraîchère /</w:t>
            </w:r>
            <w:r w:rsidR="00BC7BEC">
              <w:rPr>
                <w:b/>
                <w:bCs/>
                <w:color w:val="00B050"/>
                <w:sz w:val="16"/>
                <w:szCs w:val="16"/>
                <w:lang w:val="fr-CH"/>
              </w:rPr>
              <w:t xml:space="preserve"> </w:t>
            </w:r>
            <w:r w:rsidRPr="00BC7BEC">
              <w:rPr>
                <w:b/>
                <w:bCs/>
                <w:color w:val="00B050"/>
                <w:sz w:val="16"/>
                <w:szCs w:val="16"/>
                <w:lang w:val="fr-CH"/>
              </w:rPr>
              <w:t>Maraîcher</w:t>
            </w:r>
          </w:p>
        </w:tc>
        <w:tc>
          <w:tcPr>
            <w:tcW w:w="1275" w:type="dxa"/>
          </w:tcPr>
          <w:p w14:paraId="46DD0725" w14:textId="5EB4176D" w:rsidR="007A5D60" w:rsidRPr="00BC7BEC" w:rsidRDefault="00BD29EA" w:rsidP="00BD29EA">
            <w:pPr>
              <w:rPr>
                <w:b/>
                <w:bCs/>
                <w:color w:val="00B050"/>
                <w:sz w:val="16"/>
                <w:szCs w:val="16"/>
                <w:lang w:val="fr-CH"/>
              </w:rPr>
            </w:pPr>
            <w:r w:rsidRPr="00BC7BEC">
              <w:rPr>
                <w:b/>
                <w:bCs/>
                <w:color w:val="00B050"/>
                <w:sz w:val="16"/>
                <w:szCs w:val="16"/>
                <w:lang w:val="fr-CH"/>
              </w:rPr>
              <w:t>DCO a, b</w:t>
            </w:r>
          </w:p>
        </w:tc>
        <w:tc>
          <w:tcPr>
            <w:tcW w:w="1276" w:type="dxa"/>
          </w:tcPr>
          <w:p w14:paraId="286801BE" w14:textId="60C969E6" w:rsidR="007A5D60" w:rsidRPr="00BC7BEC" w:rsidRDefault="007A5D60" w:rsidP="006A5363">
            <w:pPr>
              <w:rPr>
                <w:b/>
                <w:bCs/>
                <w:color w:val="00B050"/>
                <w:sz w:val="16"/>
                <w:szCs w:val="16"/>
                <w:lang w:val="fr-CH"/>
              </w:rPr>
            </w:pPr>
            <w:r w:rsidRPr="00BC7BEC">
              <w:rPr>
                <w:b/>
                <w:bCs/>
                <w:color w:val="00B050"/>
                <w:sz w:val="16"/>
                <w:szCs w:val="16"/>
                <w:lang w:val="fr-CH"/>
              </w:rPr>
              <w:t>20</w:t>
            </w:r>
            <w:r w:rsidR="00357618" w:rsidRPr="00BC7BEC">
              <w:rPr>
                <w:b/>
                <w:bCs/>
                <w:color w:val="00B050"/>
                <w:sz w:val="16"/>
                <w:szCs w:val="16"/>
                <w:lang w:val="fr-CH"/>
              </w:rPr>
              <w:t> </w:t>
            </w:r>
            <w:r w:rsidRPr="00BC7BEC">
              <w:rPr>
                <w:b/>
                <w:bCs/>
                <w:color w:val="00B050"/>
                <w:sz w:val="16"/>
                <w:szCs w:val="16"/>
                <w:lang w:val="fr-CH"/>
              </w:rPr>
              <w:t>%</w:t>
            </w:r>
          </w:p>
        </w:tc>
        <w:tc>
          <w:tcPr>
            <w:tcW w:w="1701" w:type="dxa"/>
          </w:tcPr>
          <w:p w14:paraId="39178DB2" w14:textId="454BE2C1" w:rsidR="007A5D60" w:rsidRPr="00BC7BEC" w:rsidRDefault="00BD29EA" w:rsidP="00BD29EA">
            <w:pPr>
              <w:rPr>
                <w:b/>
                <w:bCs/>
                <w:color w:val="00B050"/>
                <w:sz w:val="16"/>
                <w:szCs w:val="16"/>
                <w:lang w:val="fr-CH"/>
              </w:rPr>
            </w:pPr>
            <w:r w:rsidRPr="00BC7BEC">
              <w:rPr>
                <w:b/>
                <w:bCs/>
                <w:color w:val="00B050"/>
                <w:sz w:val="16"/>
                <w:szCs w:val="16"/>
                <w:lang w:val="fr-CH"/>
              </w:rPr>
              <w:t>DCO c, d, e, f</w:t>
            </w:r>
          </w:p>
        </w:tc>
        <w:tc>
          <w:tcPr>
            <w:tcW w:w="851" w:type="dxa"/>
          </w:tcPr>
          <w:p w14:paraId="57A3BDEE" w14:textId="39D81BE6" w:rsidR="007A5D60" w:rsidRPr="00BC7BEC" w:rsidRDefault="007A5D60" w:rsidP="006A5363">
            <w:pPr>
              <w:rPr>
                <w:b/>
                <w:bCs/>
                <w:color w:val="00B050"/>
                <w:sz w:val="16"/>
                <w:szCs w:val="16"/>
                <w:lang w:val="fr-CH"/>
              </w:rPr>
            </w:pPr>
            <w:r w:rsidRPr="00BC7BEC">
              <w:rPr>
                <w:b/>
                <w:bCs/>
                <w:color w:val="00B050"/>
                <w:sz w:val="16"/>
                <w:szCs w:val="16"/>
                <w:lang w:val="fr-CH"/>
              </w:rPr>
              <w:t>60</w:t>
            </w:r>
            <w:r w:rsidR="00357618" w:rsidRPr="00BC7BEC">
              <w:rPr>
                <w:b/>
                <w:bCs/>
                <w:color w:val="00B050"/>
                <w:sz w:val="16"/>
                <w:szCs w:val="16"/>
                <w:lang w:val="fr-CH"/>
              </w:rPr>
              <w:t> </w:t>
            </w:r>
            <w:r w:rsidRPr="00BC7BEC">
              <w:rPr>
                <w:b/>
                <w:bCs/>
                <w:color w:val="00B050"/>
                <w:sz w:val="16"/>
                <w:szCs w:val="16"/>
                <w:lang w:val="fr-CH"/>
              </w:rPr>
              <w:t>%</w:t>
            </w:r>
          </w:p>
        </w:tc>
        <w:tc>
          <w:tcPr>
            <w:tcW w:w="2409" w:type="dxa"/>
            <w:gridSpan w:val="2"/>
          </w:tcPr>
          <w:p w14:paraId="3FBA2C40" w14:textId="77777777" w:rsidR="007A5D60" w:rsidRPr="00BC7BEC" w:rsidRDefault="007A5D60" w:rsidP="006A5363">
            <w:pPr>
              <w:rPr>
                <w:b/>
                <w:bCs/>
                <w:color w:val="00B050"/>
                <w:sz w:val="16"/>
                <w:szCs w:val="16"/>
                <w:lang w:val="fr-CH"/>
              </w:rPr>
            </w:pPr>
          </w:p>
        </w:tc>
        <w:tc>
          <w:tcPr>
            <w:tcW w:w="1276" w:type="dxa"/>
          </w:tcPr>
          <w:p w14:paraId="64407674" w14:textId="376C77F0" w:rsidR="007A5D60" w:rsidRPr="00BC7BEC" w:rsidRDefault="00BD29EA" w:rsidP="00BD29EA">
            <w:pPr>
              <w:rPr>
                <w:b/>
                <w:bCs/>
                <w:color w:val="00B050"/>
                <w:sz w:val="16"/>
                <w:szCs w:val="16"/>
                <w:lang w:val="fr-CH"/>
              </w:rPr>
            </w:pPr>
            <w:r w:rsidRPr="00BC7BEC">
              <w:rPr>
                <w:b/>
                <w:bCs/>
                <w:color w:val="00B050"/>
                <w:sz w:val="16"/>
                <w:szCs w:val="16"/>
                <w:lang w:val="fr-CH"/>
              </w:rPr>
              <w:t>Entretien professionnel</w:t>
            </w:r>
          </w:p>
        </w:tc>
        <w:tc>
          <w:tcPr>
            <w:tcW w:w="1134" w:type="dxa"/>
          </w:tcPr>
          <w:p w14:paraId="180D2CDD" w14:textId="29409DD0" w:rsidR="007A5D60" w:rsidRPr="00BC7BEC" w:rsidRDefault="007A5D60" w:rsidP="006A5363">
            <w:pPr>
              <w:rPr>
                <w:b/>
                <w:bCs/>
                <w:color w:val="00B050"/>
                <w:sz w:val="16"/>
                <w:szCs w:val="16"/>
                <w:lang w:val="fr-CH"/>
              </w:rPr>
            </w:pPr>
            <w:r w:rsidRPr="00BC7BEC">
              <w:rPr>
                <w:b/>
                <w:bCs/>
                <w:color w:val="00B050"/>
                <w:sz w:val="16"/>
                <w:szCs w:val="16"/>
                <w:lang w:val="fr-CH"/>
              </w:rPr>
              <w:t>20</w:t>
            </w:r>
            <w:r w:rsidR="00357618" w:rsidRPr="00BC7BEC">
              <w:rPr>
                <w:b/>
                <w:bCs/>
                <w:color w:val="00B050"/>
                <w:sz w:val="16"/>
                <w:szCs w:val="16"/>
                <w:lang w:val="fr-CH"/>
              </w:rPr>
              <w:t> </w:t>
            </w:r>
            <w:r w:rsidRPr="00BC7BEC">
              <w:rPr>
                <w:b/>
                <w:bCs/>
                <w:color w:val="00B050"/>
                <w:sz w:val="16"/>
                <w:szCs w:val="16"/>
                <w:lang w:val="fr-CH"/>
              </w:rPr>
              <w:t>%</w:t>
            </w:r>
          </w:p>
        </w:tc>
      </w:tr>
      <w:tr w:rsidR="007A5D60" w:rsidRPr="00E8137A" w14:paraId="77403BE9" w14:textId="77777777" w:rsidTr="00BD29EA">
        <w:tc>
          <w:tcPr>
            <w:tcW w:w="1696" w:type="dxa"/>
            <w:vMerge/>
            <w:shd w:val="clear" w:color="auto" w:fill="E5DFEC" w:themeFill="accent4" w:themeFillTint="33"/>
          </w:tcPr>
          <w:p w14:paraId="3AE17E65" w14:textId="77777777" w:rsidR="007A5D60" w:rsidRPr="00E8137A" w:rsidRDefault="007A5D60" w:rsidP="006A5363">
            <w:pPr>
              <w:rPr>
                <w:b/>
                <w:bCs/>
                <w:sz w:val="16"/>
                <w:szCs w:val="16"/>
                <w:lang w:val="fr-CH"/>
              </w:rPr>
            </w:pPr>
          </w:p>
        </w:tc>
        <w:tc>
          <w:tcPr>
            <w:tcW w:w="1134" w:type="dxa"/>
            <w:shd w:val="clear" w:color="auto" w:fill="E5DFEC" w:themeFill="accent4" w:themeFillTint="33"/>
          </w:tcPr>
          <w:p w14:paraId="77BAC899" w14:textId="4C16BC2D" w:rsidR="007A5D60" w:rsidRPr="00BC7BEC" w:rsidRDefault="007A5D60" w:rsidP="006A5363">
            <w:pPr>
              <w:rPr>
                <w:b/>
                <w:bCs/>
                <w:sz w:val="16"/>
                <w:szCs w:val="16"/>
                <w:lang w:val="fr-CH"/>
              </w:rPr>
            </w:pPr>
            <w:r w:rsidRPr="00BC7BEC">
              <w:rPr>
                <w:b/>
                <w:bCs/>
                <w:sz w:val="16"/>
                <w:szCs w:val="16"/>
                <w:lang w:val="fr-CH"/>
              </w:rPr>
              <w:t>40</w:t>
            </w:r>
            <w:r w:rsidR="00357618" w:rsidRPr="00BC7BEC">
              <w:rPr>
                <w:b/>
                <w:bCs/>
                <w:sz w:val="16"/>
                <w:szCs w:val="16"/>
                <w:lang w:val="fr-CH"/>
              </w:rPr>
              <w:t> </w:t>
            </w:r>
            <w:r w:rsidRPr="00BC7BEC">
              <w:rPr>
                <w:b/>
                <w:bCs/>
                <w:sz w:val="16"/>
                <w:szCs w:val="16"/>
                <w:lang w:val="fr-CH"/>
              </w:rPr>
              <w:t>%</w:t>
            </w:r>
          </w:p>
        </w:tc>
        <w:tc>
          <w:tcPr>
            <w:tcW w:w="1560" w:type="dxa"/>
          </w:tcPr>
          <w:p w14:paraId="53AE829A" w14:textId="18B51E2C" w:rsidR="007A5D60" w:rsidRPr="00BC7BEC" w:rsidRDefault="00BD29EA" w:rsidP="00BD29EA">
            <w:pPr>
              <w:rPr>
                <w:b/>
                <w:bCs/>
                <w:sz w:val="16"/>
                <w:szCs w:val="16"/>
                <w:lang w:val="fr-CH"/>
              </w:rPr>
            </w:pPr>
            <w:r w:rsidRPr="00BC7BEC">
              <w:rPr>
                <w:b/>
                <w:bCs/>
                <w:sz w:val="16"/>
                <w:szCs w:val="16"/>
                <w:lang w:val="fr-CH"/>
              </w:rPr>
              <w:t xml:space="preserve">Agricultrice / Agriculteur </w:t>
            </w:r>
          </w:p>
        </w:tc>
        <w:tc>
          <w:tcPr>
            <w:tcW w:w="1275" w:type="dxa"/>
          </w:tcPr>
          <w:p w14:paraId="68D532DF" w14:textId="4C188267" w:rsidR="007A5D60" w:rsidRPr="00BC7BEC" w:rsidRDefault="00BD29EA" w:rsidP="00BD29EA">
            <w:pPr>
              <w:rPr>
                <w:b/>
                <w:bCs/>
                <w:sz w:val="16"/>
                <w:szCs w:val="16"/>
                <w:lang w:val="fr-CH"/>
              </w:rPr>
            </w:pPr>
            <w:r w:rsidRPr="00BC7BEC">
              <w:rPr>
                <w:b/>
                <w:bCs/>
                <w:sz w:val="16"/>
                <w:szCs w:val="16"/>
                <w:lang w:val="fr-CH"/>
              </w:rPr>
              <w:t>DCO a, b</w:t>
            </w:r>
          </w:p>
        </w:tc>
        <w:tc>
          <w:tcPr>
            <w:tcW w:w="1276" w:type="dxa"/>
          </w:tcPr>
          <w:p w14:paraId="560D888D" w14:textId="29F087B4" w:rsidR="007A5D60" w:rsidRPr="00BC7BEC" w:rsidRDefault="007A5D60" w:rsidP="006A5363">
            <w:pPr>
              <w:rPr>
                <w:b/>
                <w:bCs/>
                <w:sz w:val="16"/>
                <w:szCs w:val="16"/>
                <w:lang w:val="fr-CH"/>
              </w:rPr>
            </w:pPr>
            <w:r w:rsidRPr="00BC7BEC">
              <w:rPr>
                <w:b/>
                <w:bCs/>
                <w:sz w:val="16"/>
                <w:szCs w:val="16"/>
                <w:lang w:val="fr-CH"/>
              </w:rPr>
              <w:t>10</w:t>
            </w:r>
            <w:r w:rsidR="00357618" w:rsidRPr="00BC7BEC">
              <w:rPr>
                <w:b/>
                <w:bCs/>
                <w:sz w:val="16"/>
                <w:szCs w:val="16"/>
                <w:lang w:val="fr-CH"/>
              </w:rPr>
              <w:t> </w:t>
            </w:r>
            <w:r w:rsidRPr="00BC7BEC">
              <w:rPr>
                <w:b/>
                <w:bCs/>
                <w:sz w:val="16"/>
                <w:szCs w:val="16"/>
                <w:lang w:val="fr-CH"/>
              </w:rPr>
              <w:t>%</w:t>
            </w:r>
          </w:p>
        </w:tc>
        <w:tc>
          <w:tcPr>
            <w:tcW w:w="1701" w:type="dxa"/>
          </w:tcPr>
          <w:p w14:paraId="603C6682" w14:textId="7D963F32" w:rsidR="007A5D60" w:rsidRPr="00BC7BEC" w:rsidRDefault="00BD29EA" w:rsidP="00BD29EA">
            <w:pPr>
              <w:rPr>
                <w:b/>
                <w:bCs/>
                <w:sz w:val="16"/>
                <w:szCs w:val="16"/>
                <w:lang w:val="fr-CH"/>
              </w:rPr>
            </w:pPr>
            <w:r w:rsidRPr="00BC7BEC">
              <w:rPr>
                <w:b/>
                <w:bCs/>
                <w:sz w:val="16"/>
                <w:szCs w:val="16"/>
                <w:lang w:val="fr-CH"/>
              </w:rPr>
              <w:t>DCO c, d, e</w:t>
            </w:r>
          </w:p>
        </w:tc>
        <w:tc>
          <w:tcPr>
            <w:tcW w:w="851" w:type="dxa"/>
          </w:tcPr>
          <w:p w14:paraId="0835688A" w14:textId="19D817EE" w:rsidR="007A5D60" w:rsidRPr="00BC7BEC" w:rsidRDefault="007A5D60" w:rsidP="006A5363">
            <w:pPr>
              <w:rPr>
                <w:b/>
                <w:bCs/>
                <w:sz w:val="16"/>
                <w:szCs w:val="16"/>
                <w:lang w:val="fr-CH"/>
              </w:rPr>
            </w:pPr>
            <w:r w:rsidRPr="00BC7BEC">
              <w:rPr>
                <w:b/>
                <w:bCs/>
                <w:sz w:val="16"/>
                <w:szCs w:val="16"/>
                <w:lang w:val="fr-CH"/>
              </w:rPr>
              <w:t>30</w:t>
            </w:r>
            <w:r w:rsidR="00357618" w:rsidRPr="00BC7BEC">
              <w:rPr>
                <w:b/>
                <w:bCs/>
                <w:sz w:val="16"/>
                <w:szCs w:val="16"/>
                <w:lang w:val="fr-CH"/>
              </w:rPr>
              <w:t> </w:t>
            </w:r>
            <w:r w:rsidRPr="00BC7BEC">
              <w:rPr>
                <w:b/>
                <w:bCs/>
                <w:sz w:val="16"/>
                <w:szCs w:val="16"/>
                <w:lang w:val="fr-CH"/>
              </w:rPr>
              <w:t>%</w:t>
            </w:r>
          </w:p>
        </w:tc>
        <w:tc>
          <w:tcPr>
            <w:tcW w:w="1275" w:type="dxa"/>
          </w:tcPr>
          <w:p w14:paraId="03F82B69" w14:textId="0DA5C814" w:rsidR="007A5D60" w:rsidRPr="00BC7BEC" w:rsidRDefault="00BD29EA" w:rsidP="00BD29EA">
            <w:pPr>
              <w:rPr>
                <w:b/>
                <w:bCs/>
                <w:sz w:val="16"/>
                <w:szCs w:val="16"/>
                <w:lang w:val="fr-CH"/>
              </w:rPr>
            </w:pPr>
            <w:r w:rsidRPr="00BC7BEC">
              <w:rPr>
                <w:b/>
                <w:bCs/>
                <w:sz w:val="16"/>
                <w:szCs w:val="16"/>
                <w:lang w:val="fr-CH"/>
              </w:rPr>
              <w:t>DCO spécifique à l</w:t>
            </w:r>
            <w:r w:rsidR="00E47DF1">
              <w:rPr>
                <w:b/>
                <w:bCs/>
                <w:sz w:val="16"/>
                <w:szCs w:val="16"/>
                <w:lang w:val="fr-CH"/>
              </w:rPr>
              <w:t>’</w:t>
            </w:r>
            <w:r w:rsidRPr="00BC7BEC">
              <w:rPr>
                <w:b/>
                <w:bCs/>
                <w:sz w:val="16"/>
                <w:szCs w:val="16"/>
                <w:lang w:val="fr-CH"/>
              </w:rPr>
              <w:t>orientation</w:t>
            </w:r>
          </w:p>
        </w:tc>
        <w:tc>
          <w:tcPr>
            <w:tcW w:w="1134" w:type="dxa"/>
          </w:tcPr>
          <w:p w14:paraId="62A6143D" w14:textId="42D1D7A2" w:rsidR="007A5D60" w:rsidRPr="00BC7BEC" w:rsidRDefault="007A5D60" w:rsidP="006A5363">
            <w:pPr>
              <w:rPr>
                <w:b/>
                <w:bCs/>
                <w:sz w:val="16"/>
                <w:szCs w:val="16"/>
                <w:lang w:val="fr-CH"/>
              </w:rPr>
            </w:pPr>
            <w:r w:rsidRPr="00BC7BEC">
              <w:rPr>
                <w:b/>
                <w:bCs/>
                <w:sz w:val="16"/>
                <w:szCs w:val="16"/>
                <w:lang w:val="fr-CH"/>
              </w:rPr>
              <w:t>40</w:t>
            </w:r>
            <w:r w:rsidR="00357618" w:rsidRPr="00BC7BEC">
              <w:rPr>
                <w:b/>
                <w:bCs/>
                <w:sz w:val="16"/>
                <w:szCs w:val="16"/>
                <w:lang w:val="fr-CH"/>
              </w:rPr>
              <w:t> </w:t>
            </w:r>
            <w:r w:rsidRPr="00BC7BEC">
              <w:rPr>
                <w:b/>
                <w:bCs/>
                <w:sz w:val="16"/>
                <w:szCs w:val="16"/>
                <w:lang w:val="fr-CH"/>
              </w:rPr>
              <w:t>%</w:t>
            </w:r>
          </w:p>
        </w:tc>
        <w:tc>
          <w:tcPr>
            <w:tcW w:w="1276" w:type="dxa"/>
          </w:tcPr>
          <w:p w14:paraId="186351BD" w14:textId="030A8945" w:rsidR="007A5D60" w:rsidRPr="00BC7BEC" w:rsidRDefault="00BD29EA" w:rsidP="00BD29EA">
            <w:pPr>
              <w:rPr>
                <w:b/>
                <w:bCs/>
                <w:sz w:val="16"/>
                <w:szCs w:val="16"/>
                <w:lang w:val="fr-CH"/>
              </w:rPr>
            </w:pPr>
            <w:r w:rsidRPr="00BC7BEC">
              <w:rPr>
                <w:b/>
                <w:bCs/>
                <w:sz w:val="16"/>
                <w:szCs w:val="16"/>
                <w:lang w:val="fr-CH"/>
              </w:rPr>
              <w:t>Entretien professionnel</w:t>
            </w:r>
          </w:p>
        </w:tc>
        <w:tc>
          <w:tcPr>
            <w:tcW w:w="1134" w:type="dxa"/>
          </w:tcPr>
          <w:p w14:paraId="35437084" w14:textId="2EF309AF" w:rsidR="007A5D60" w:rsidRPr="00BC7BEC" w:rsidRDefault="007A5D60" w:rsidP="006A5363">
            <w:pPr>
              <w:rPr>
                <w:b/>
                <w:bCs/>
                <w:sz w:val="16"/>
                <w:szCs w:val="16"/>
                <w:lang w:val="fr-CH"/>
              </w:rPr>
            </w:pPr>
            <w:r w:rsidRPr="00BC7BEC">
              <w:rPr>
                <w:b/>
                <w:bCs/>
                <w:sz w:val="16"/>
                <w:szCs w:val="16"/>
                <w:lang w:val="fr-CH"/>
              </w:rPr>
              <w:t>20</w:t>
            </w:r>
            <w:r w:rsidR="00357618" w:rsidRPr="00BC7BEC">
              <w:rPr>
                <w:b/>
                <w:bCs/>
                <w:sz w:val="16"/>
                <w:szCs w:val="16"/>
                <w:lang w:val="fr-CH"/>
              </w:rPr>
              <w:t> </w:t>
            </w:r>
            <w:r w:rsidRPr="00BC7BEC">
              <w:rPr>
                <w:b/>
                <w:bCs/>
                <w:sz w:val="16"/>
                <w:szCs w:val="16"/>
                <w:lang w:val="fr-CH"/>
              </w:rPr>
              <w:t>%</w:t>
            </w:r>
          </w:p>
        </w:tc>
      </w:tr>
      <w:tr w:rsidR="007A5D60" w:rsidRPr="00E8137A" w14:paraId="28DEFA2E" w14:textId="77777777" w:rsidTr="00BD29EA">
        <w:tc>
          <w:tcPr>
            <w:tcW w:w="1696" w:type="dxa"/>
            <w:vMerge/>
            <w:shd w:val="clear" w:color="auto" w:fill="E5DFEC" w:themeFill="accent4" w:themeFillTint="33"/>
          </w:tcPr>
          <w:p w14:paraId="7647502E" w14:textId="77777777" w:rsidR="007A5D60" w:rsidRPr="00E8137A" w:rsidRDefault="007A5D60" w:rsidP="006A5363">
            <w:pPr>
              <w:rPr>
                <w:b/>
                <w:bCs/>
                <w:sz w:val="16"/>
                <w:szCs w:val="16"/>
                <w:lang w:val="fr-CH"/>
              </w:rPr>
            </w:pPr>
          </w:p>
        </w:tc>
        <w:tc>
          <w:tcPr>
            <w:tcW w:w="1134" w:type="dxa"/>
            <w:shd w:val="clear" w:color="auto" w:fill="E5DFEC" w:themeFill="accent4" w:themeFillTint="33"/>
          </w:tcPr>
          <w:p w14:paraId="28DBDC57" w14:textId="1F3DE65D" w:rsidR="007A5D60" w:rsidRPr="00E8137A" w:rsidRDefault="007A5D60" w:rsidP="006A5363">
            <w:pPr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40</w:t>
            </w:r>
            <w:r w:rsidR="00357618" w:rsidRPr="00E8137A">
              <w:rPr>
                <w:b/>
                <w:bCs/>
                <w:sz w:val="16"/>
                <w:szCs w:val="16"/>
                <w:lang w:val="fr-CH"/>
              </w:rPr>
              <w:t> </w:t>
            </w:r>
            <w:r w:rsidRPr="00E8137A">
              <w:rPr>
                <w:b/>
                <w:bCs/>
                <w:sz w:val="16"/>
                <w:szCs w:val="16"/>
                <w:lang w:val="fr-CH"/>
              </w:rPr>
              <w:t>%</w:t>
            </w:r>
          </w:p>
        </w:tc>
        <w:tc>
          <w:tcPr>
            <w:tcW w:w="1560" w:type="dxa"/>
          </w:tcPr>
          <w:p w14:paraId="15A0B12D" w14:textId="40F66732" w:rsidR="007A5D60" w:rsidRPr="00E8137A" w:rsidRDefault="00BD29EA" w:rsidP="00BD29EA">
            <w:pPr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Arboricultrice / </w:t>
            </w:r>
            <w:r w:rsidR="006E2CFA" w:rsidRPr="00E8137A">
              <w:rPr>
                <w:b/>
                <w:bCs/>
                <w:sz w:val="16"/>
                <w:szCs w:val="16"/>
                <w:lang w:val="fr-CH"/>
              </w:rPr>
              <w:br/>
            </w:r>
            <w:r w:rsidRPr="00E8137A">
              <w:rPr>
                <w:b/>
                <w:bCs/>
                <w:sz w:val="16"/>
                <w:szCs w:val="16"/>
                <w:lang w:val="fr-CH"/>
              </w:rPr>
              <w:t>Arboriculteur</w:t>
            </w:r>
            <w:r w:rsidR="007A5D60" w:rsidRPr="005F4DFB">
              <w:rPr>
                <w:b/>
                <w:bCs/>
                <w:sz w:val="16"/>
                <w:szCs w:val="16"/>
                <w:lang w:val="fr-CH"/>
              </w:rPr>
              <w:t xml:space="preserve"> </w:t>
            </w:r>
          </w:p>
        </w:tc>
        <w:tc>
          <w:tcPr>
            <w:tcW w:w="1275" w:type="dxa"/>
          </w:tcPr>
          <w:p w14:paraId="50B9CE55" w14:textId="3908E5CC" w:rsidR="007A5D60" w:rsidRPr="005F4DFB" w:rsidRDefault="00BD29EA" w:rsidP="00BD29EA">
            <w:pPr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DCO a, b</w:t>
            </w:r>
          </w:p>
        </w:tc>
        <w:tc>
          <w:tcPr>
            <w:tcW w:w="1276" w:type="dxa"/>
          </w:tcPr>
          <w:p w14:paraId="032D7B8F" w14:textId="0B92D47E" w:rsidR="007A5D60" w:rsidRPr="00E8137A" w:rsidRDefault="007A5D60" w:rsidP="006A5363">
            <w:pPr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10</w:t>
            </w:r>
            <w:r w:rsidR="00357618" w:rsidRPr="00E8137A">
              <w:rPr>
                <w:b/>
                <w:bCs/>
                <w:sz w:val="16"/>
                <w:szCs w:val="16"/>
                <w:lang w:val="fr-CH"/>
              </w:rPr>
              <w:t> </w:t>
            </w:r>
            <w:r w:rsidRPr="00E8137A">
              <w:rPr>
                <w:b/>
                <w:bCs/>
                <w:sz w:val="16"/>
                <w:szCs w:val="16"/>
                <w:lang w:val="fr-CH"/>
              </w:rPr>
              <w:t>%</w:t>
            </w:r>
          </w:p>
        </w:tc>
        <w:tc>
          <w:tcPr>
            <w:tcW w:w="1701" w:type="dxa"/>
          </w:tcPr>
          <w:p w14:paraId="02E9C6EA" w14:textId="1F4AAEEF" w:rsidR="007A5D60" w:rsidRPr="00E8137A" w:rsidRDefault="00BD29EA" w:rsidP="00BD29EA">
            <w:pPr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DCO c, d, e, f</w:t>
            </w:r>
            <w:r w:rsidR="007A5D60" w:rsidRPr="005F4DFB">
              <w:rPr>
                <w:b/>
                <w:bCs/>
                <w:sz w:val="16"/>
                <w:szCs w:val="16"/>
                <w:lang w:val="fr-CH"/>
              </w:rPr>
              <w:t xml:space="preserve"> </w:t>
            </w:r>
          </w:p>
        </w:tc>
        <w:tc>
          <w:tcPr>
            <w:tcW w:w="851" w:type="dxa"/>
          </w:tcPr>
          <w:p w14:paraId="5D80A7B2" w14:textId="32B30BCA" w:rsidR="007A5D60" w:rsidRPr="00E8137A" w:rsidRDefault="007A5D60" w:rsidP="006A5363">
            <w:pPr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70</w:t>
            </w:r>
            <w:r w:rsidR="00357618" w:rsidRPr="00E8137A">
              <w:rPr>
                <w:b/>
                <w:bCs/>
                <w:sz w:val="16"/>
                <w:szCs w:val="16"/>
                <w:lang w:val="fr-CH"/>
              </w:rPr>
              <w:t> </w:t>
            </w:r>
            <w:r w:rsidRPr="00E8137A">
              <w:rPr>
                <w:b/>
                <w:bCs/>
                <w:sz w:val="16"/>
                <w:szCs w:val="16"/>
                <w:lang w:val="fr-CH"/>
              </w:rPr>
              <w:t>%</w:t>
            </w:r>
          </w:p>
        </w:tc>
        <w:tc>
          <w:tcPr>
            <w:tcW w:w="2409" w:type="dxa"/>
            <w:gridSpan w:val="2"/>
          </w:tcPr>
          <w:p w14:paraId="2BAE3A57" w14:textId="77777777" w:rsidR="007A5D60" w:rsidRPr="00E8137A" w:rsidRDefault="007A5D60" w:rsidP="006A5363">
            <w:pPr>
              <w:rPr>
                <w:b/>
                <w:bCs/>
                <w:sz w:val="16"/>
                <w:szCs w:val="16"/>
                <w:lang w:val="fr-CH"/>
              </w:rPr>
            </w:pPr>
          </w:p>
        </w:tc>
        <w:tc>
          <w:tcPr>
            <w:tcW w:w="1276" w:type="dxa"/>
          </w:tcPr>
          <w:p w14:paraId="5600F645" w14:textId="39F23966" w:rsidR="007A5D60" w:rsidRPr="005F4DFB" w:rsidRDefault="00BD29EA" w:rsidP="00BD29EA">
            <w:pPr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Entretien professionnel</w:t>
            </w:r>
          </w:p>
        </w:tc>
        <w:tc>
          <w:tcPr>
            <w:tcW w:w="1134" w:type="dxa"/>
          </w:tcPr>
          <w:p w14:paraId="7DF486A9" w14:textId="3CC73F3D" w:rsidR="007A5D60" w:rsidRPr="00E8137A" w:rsidRDefault="007A5D60" w:rsidP="006A5363">
            <w:pPr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20</w:t>
            </w:r>
            <w:r w:rsidR="00357618" w:rsidRPr="00E8137A">
              <w:rPr>
                <w:b/>
                <w:bCs/>
                <w:sz w:val="16"/>
                <w:szCs w:val="16"/>
                <w:lang w:val="fr-CH"/>
              </w:rPr>
              <w:t> </w:t>
            </w:r>
            <w:r w:rsidRPr="00E8137A">
              <w:rPr>
                <w:b/>
                <w:bCs/>
                <w:sz w:val="16"/>
                <w:szCs w:val="16"/>
                <w:lang w:val="fr-CH"/>
              </w:rPr>
              <w:t>%</w:t>
            </w:r>
          </w:p>
        </w:tc>
      </w:tr>
      <w:tr w:rsidR="007A5D60" w:rsidRPr="00E8137A" w14:paraId="1D6F4E06" w14:textId="77777777" w:rsidTr="00BD29EA">
        <w:tc>
          <w:tcPr>
            <w:tcW w:w="1696" w:type="dxa"/>
            <w:vMerge/>
            <w:shd w:val="clear" w:color="auto" w:fill="E5DFEC" w:themeFill="accent4" w:themeFillTint="33"/>
          </w:tcPr>
          <w:p w14:paraId="0D308910" w14:textId="77777777" w:rsidR="007A5D60" w:rsidRPr="00E8137A" w:rsidRDefault="007A5D60" w:rsidP="006A5363">
            <w:pPr>
              <w:rPr>
                <w:b/>
                <w:bCs/>
                <w:sz w:val="16"/>
                <w:szCs w:val="16"/>
                <w:lang w:val="fr-CH"/>
              </w:rPr>
            </w:pPr>
          </w:p>
        </w:tc>
        <w:tc>
          <w:tcPr>
            <w:tcW w:w="1134" w:type="dxa"/>
            <w:shd w:val="clear" w:color="auto" w:fill="E5DFEC" w:themeFill="accent4" w:themeFillTint="33"/>
          </w:tcPr>
          <w:p w14:paraId="1A06CFD4" w14:textId="24BB335C" w:rsidR="007A5D60" w:rsidRPr="00E8137A" w:rsidRDefault="007A5D60" w:rsidP="006A5363">
            <w:pPr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40</w:t>
            </w:r>
            <w:r w:rsidR="00357618" w:rsidRPr="00E8137A">
              <w:rPr>
                <w:b/>
                <w:bCs/>
                <w:sz w:val="16"/>
                <w:szCs w:val="16"/>
                <w:lang w:val="fr-CH"/>
              </w:rPr>
              <w:t> </w:t>
            </w:r>
            <w:r w:rsidRPr="00E8137A">
              <w:rPr>
                <w:b/>
                <w:bCs/>
                <w:sz w:val="16"/>
                <w:szCs w:val="16"/>
                <w:lang w:val="fr-CH"/>
              </w:rPr>
              <w:t>%</w:t>
            </w:r>
          </w:p>
        </w:tc>
        <w:tc>
          <w:tcPr>
            <w:tcW w:w="1560" w:type="dxa"/>
          </w:tcPr>
          <w:p w14:paraId="125FC785" w14:textId="795B9905" w:rsidR="007A5D60" w:rsidRPr="005F4DFB" w:rsidRDefault="00BD29EA" w:rsidP="00BD29EA">
            <w:pPr>
              <w:rPr>
                <w:b/>
                <w:bCs/>
                <w:color w:val="FFFFFF"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Vinicultrice / Viniculteur</w:t>
            </w:r>
          </w:p>
        </w:tc>
        <w:tc>
          <w:tcPr>
            <w:tcW w:w="1275" w:type="dxa"/>
          </w:tcPr>
          <w:p w14:paraId="7F75E213" w14:textId="06D19092" w:rsidR="007A5D60" w:rsidRPr="005F4DFB" w:rsidRDefault="00BD29EA" w:rsidP="00BD29EA">
            <w:pPr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DCO a, b</w:t>
            </w:r>
          </w:p>
        </w:tc>
        <w:tc>
          <w:tcPr>
            <w:tcW w:w="1276" w:type="dxa"/>
          </w:tcPr>
          <w:p w14:paraId="686EEBE9" w14:textId="1AEE9FEC" w:rsidR="007A5D60" w:rsidRPr="00E8137A" w:rsidRDefault="007A5D60" w:rsidP="006A5363">
            <w:pPr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10</w:t>
            </w:r>
            <w:r w:rsidR="00357618" w:rsidRPr="00E8137A">
              <w:rPr>
                <w:b/>
                <w:bCs/>
                <w:sz w:val="16"/>
                <w:szCs w:val="16"/>
                <w:lang w:val="fr-CH"/>
              </w:rPr>
              <w:t> </w:t>
            </w:r>
            <w:r w:rsidRPr="00E8137A">
              <w:rPr>
                <w:b/>
                <w:bCs/>
                <w:sz w:val="16"/>
                <w:szCs w:val="16"/>
                <w:lang w:val="fr-CH"/>
              </w:rPr>
              <w:t>%</w:t>
            </w:r>
          </w:p>
        </w:tc>
        <w:tc>
          <w:tcPr>
            <w:tcW w:w="1701" w:type="dxa"/>
          </w:tcPr>
          <w:p w14:paraId="025D30FA" w14:textId="562ADC45" w:rsidR="007A5D60" w:rsidRPr="00603668" w:rsidRDefault="00BD29EA" w:rsidP="00BD29EA">
            <w:pPr>
              <w:rPr>
                <w:b/>
                <w:bCs/>
                <w:sz w:val="16"/>
                <w:szCs w:val="16"/>
                <w:lang w:val="it-IT"/>
              </w:rPr>
            </w:pPr>
            <w:r w:rsidRPr="00603668">
              <w:rPr>
                <w:b/>
                <w:bCs/>
                <w:sz w:val="16"/>
                <w:szCs w:val="16"/>
                <w:lang w:val="it-IT"/>
              </w:rPr>
              <w:t>DCO c, e, g</w:t>
            </w:r>
          </w:p>
          <w:p w14:paraId="4C2C8671" w14:textId="5759922F" w:rsidR="007A5D60" w:rsidRPr="00603668" w:rsidRDefault="00BD29EA" w:rsidP="00BD29EA">
            <w:pPr>
              <w:rPr>
                <w:b/>
                <w:bCs/>
                <w:sz w:val="16"/>
                <w:szCs w:val="16"/>
                <w:lang w:val="it-IT"/>
              </w:rPr>
            </w:pPr>
            <w:r w:rsidRPr="00603668">
              <w:rPr>
                <w:b/>
                <w:bCs/>
                <w:sz w:val="16"/>
                <w:szCs w:val="16"/>
                <w:lang w:val="it-IT"/>
              </w:rPr>
              <w:t>CO d1, d5, d7, f1, f2</w:t>
            </w:r>
          </w:p>
        </w:tc>
        <w:tc>
          <w:tcPr>
            <w:tcW w:w="851" w:type="dxa"/>
          </w:tcPr>
          <w:p w14:paraId="632E698E" w14:textId="121ACD3F" w:rsidR="007A5D60" w:rsidRPr="00E8137A" w:rsidRDefault="00ED57EF" w:rsidP="006A5363">
            <w:pPr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2</w:t>
            </w:r>
            <w:r w:rsidR="007A5D60" w:rsidRPr="00E8137A">
              <w:rPr>
                <w:b/>
                <w:bCs/>
                <w:sz w:val="16"/>
                <w:szCs w:val="16"/>
                <w:lang w:val="fr-CH"/>
              </w:rPr>
              <w:t>0</w:t>
            </w:r>
            <w:r w:rsidR="00357618" w:rsidRPr="00E8137A">
              <w:rPr>
                <w:b/>
                <w:bCs/>
                <w:sz w:val="16"/>
                <w:szCs w:val="16"/>
                <w:lang w:val="fr-CH"/>
              </w:rPr>
              <w:t> </w:t>
            </w:r>
            <w:r w:rsidR="007A5D60" w:rsidRPr="00E8137A">
              <w:rPr>
                <w:b/>
                <w:bCs/>
                <w:sz w:val="16"/>
                <w:szCs w:val="16"/>
                <w:lang w:val="fr-CH"/>
              </w:rPr>
              <w:t>%</w:t>
            </w:r>
          </w:p>
        </w:tc>
        <w:tc>
          <w:tcPr>
            <w:tcW w:w="1275" w:type="dxa"/>
          </w:tcPr>
          <w:p w14:paraId="06944887" w14:textId="19658DD3" w:rsidR="007A5D60" w:rsidRPr="005F4DFB" w:rsidRDefault="00BD29EA" w:rsidP="00BD29EA">
            <w:pPr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CO spécifiques à l</w:t>
            </w:r>
            <w:r w:rsidR="00E47DF1">
              <w:rPr>
                <w:b/>
                <w:bCs/>
                <w:sz w:val="16"/>
                <w:szCs w:val="16"/>
                <w:lang w:val="fr-CH"/>
              </w:rPr>
              <w:t>’</w:t>
            </w:r>
            <w:r w:rsidRPr="00E8137A">
              <w:rPr>
                <w:b/>
                <w:bCs/>
                <w:sz w:val="16"/>
                <w:szCs w:val="16"/>
                <w:lang w:val="fr-CH"/>
              </w:rPr>
              <w:t>orientation</w:t>
            </w:r>
          </w:p>
        </w:tc>
        <w:tc>
          <w:tcPr>
            <w:tcW w:w="1134" w:type="dxa"/>
          </w:tcPr>
          <w:p w14:paraId="01AF11A7" w14:textId="074A3ED7" w:rsidR="007A5D60" w:rsidRPr="00E8137A" w:rsidRDefault="00ED57EF" w:rsidP="006A5363">
            <w:pPr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5</w:t>
            </w:r>
            <w:r w:rsidR="007A5D60" w:rsidRPr="00E8137A">
              <w:rPr>
                <w:b/>
                <w:bCs/>
                <w:sz w:val="16"/>
                <w:szCs w:val="16"/>
                <w:lang w:val="fr-CH"/>
              </w:rPr>
              <w:t>0</w:t>
            </w:r>
            <w:r w:rsidR="00357618" w:rsidRPr="00E8137A">
              <w:rPr>
                <w:b/>
                <w:bCs/>
                <w:sz w:val="16"/>
                <w:szCs w:val="16"/>
                <w:lang w:val="fr-CH"/>
              </w:rPr>
              <w:t> </w:t>
            </w:r>
            <w:r w:rsidR="007A5D60" w:rsidRPr="00E8137A">
              <w:rPr>
                <w:b/>
                <w:bCs/>
                <w:sz w:val="16"/>
                <w:szCs w:val="16"/>
                <w:lang w:val="fr-CH"/>
              </w:rPr>
              <w:t>%</w:t>
            </w:r>
          </w:p>
        </w:tc>
        <w:tc>
          <w:tcPr>
            <w:tcW w:w="1276" w:type="dxa"/>
          </w:tcPr>
          <w:p w14:paraId="3444E665" w14:textId="72D3B22B" w:rsidR="007A5D60" w:rsidRPr="005F4DFB" w:rsidRDefault="00BD29EA" w:rsidP="00BD29EA">
            <w:pPr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Entretien professionnel</w:t>
            </w:r>
          </w:p>
        </w:tc>
        <w:tc>
          <w:tcPr>
            <w:tcW w:w="1134" w:type="dxa"/>
          </w:tcPr>
          <w:p w14:paraId="52478968" w14:textId="4659818A" w:rsidR="007A5D60" w:rsidRPr="00E8137A" w:rsidRDefault="007A5D60" w:rsidP="006A5363">
            <w:pPr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20</w:t>
            </w:r>
            <w:r w:rsidR="00357618" w:rsidRPr="00E8137A">
              <w:rPr>
                <w:b/>
                <w:bCs/>
                <w:sz w:val="16"/>
                <w:szCs w:val="16"/>
                <w:lang w:val="fr-CH"/>
              </w:rPr>
              <w:t> </w:t>
            </w:r>
            <w:r w:rsidRPr="00E8137A">
              <w:rPr>
                <w:b/>
                <w:bCs/>
                <w:sz w:val="16"/>
                <w:szCs w:val="16"/>
                <w:lang w:val="fr-CH"/>
              </w:rPr>
              <w:t>%</w:t>
            </w:r>
          </w:p>
        </w:tc>
      </w:tr>
    </w:tbl>
    <w:p w14:paraId="5210FD97" w14:textId="6451925C" w:rsidR="007A5D60" w:rsidRPr="00E8137A" w:rsidRDefault="007A5D60" w:rsidP="007A5D60">
      <w:pPr>
        <w:rPr>
          <w:b/>
          <w:bCs/>
          <w:sz w:val="16"/>
          <w:szCs w:val="16"/>
          <w:lang w:val="fr-CH"/>
        </w:rPr>
      </w:pPr>
    </w:p>
    <w:tbl>
      <w:tblPr>
        <w:tblStyle w:val="Tabellenraster"/>
        <w:tblW w:w="14312" w:type="dxa"/>
        <w:tblLook w:val="04A0" w:firstRow="1" w:lastRow="0" w:firstColumn="1" w:lastColumn="0" w:noHBand="0" w:noVBand="1"/>
      </w:tblPr>
      <w:tblGrid>
        <w:gridCol w:w="1622"/>
        <w:gridCol w:w="1150"/>
        <w:gridCol w:w="2412"/>
        <w:gridCol w:w="1241"/>
        <w:gridCol w:w="1160"/>
        <w:gridCol w:w="1598"/>
        <w:gridCol w:w="1243"/>
        <w:gridCol w:w="1703"/>
        <w:gridCol w:w="2183"/>
      </w:tblGrid>
      <w:tr w:rsidR="007A5D60" w:rsidRPr="00E8137A" w14:paraId="06AB69DF" w14:textId="77777777" w:rsidTr="00BD29EA">
        <w:tc>
          <w:tcPr>
            <w:tcW w:w="1670" w:type="dxa"/>
            <w:vMerge w:val="restart"/>
            <w:shd w:val="clear" w:color="auto" w:fill="E5DFEC" w:themeFill="accent4" w:themeFillTint="33"/>
          </w:tcPr>
          <w:p w14:paraId="70DD79A5" w14:textId="0A0490EB" w:rsidR="007A5D60" w:rsidRPr="005F4DFB" w:rsidRDefault="00BD29EA" w:rsidP="00BD29EA">
            <w:pPr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 xml:space="preserve">Connaissances professionnelles </w:t>
            </w:r>
            <w:r w:rsidR="009B2516" w:rsidRPr="00E8137A">
              <w:rPr>
                <w:b/>
                <w:bCs/>
                <w:sz w:val="16"/>
                <w:szCs w:val="16"/>
                <w:lang w:val="fr-CH"/>
              </w:rPr>
              <w:br/>
            </w:r>
            <w:r w:rsidRPr="00E8137A">
              <w:rPr>
                <w:b/>
                <w:bCs/>
                <w:sz w:val="16"/>
                <w:szCs w:val="16"/>
                <w:lang w:val="fr-CH"/>
              </w:rPr>
              <w:t>Durée :</w:t>
            </w:r>
            <w:r w:rsidR="007A5D60" w:rsidRPr="005F4DFB">
              <w:rPr>
                <w:b/>
                <w:bCs/>
                <w:sz w:val="16"/>
                <w:szCs w:val="16"/>
                <w:lang w:val="fr-CH"/>
              </w:rPr>
              <w:t xml:space="preserve"> </w:t>
            </w:r>
            <w:r w:rsidRPr="00E8137A">
              <w:rPr>
                <w:b/>
                <w:bCs/>
                <w:sz w:val="16"/>
                <w:szCs w:val="16"/>
                <w:lang w:val="fr-CH"/>
              </w:rPr>
              <w:t>3 heures</w:t>
            </w:r>
          </w:p>
        </w:tc>
        <w:tc>
          <w:tcPr>
            <w:tcW w:w="1124" w:type="dxa"/>
            <w:shd w:val="clear" w:color="auto" w:fill="E5DFEC" w:themeFill="accent4" w:themeFillTint="33"/>
          </w:tcPr>
          <w:p w14:paraId="7B90AF71" w14:textId="44F15717" w:rsidR="007A5D60" w:rsidRPr="005F4DFB" w:rsidRDefault="00BD29EA" w:rsidP="00BD29EA">
            <w:pPr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Pondération</w:t>
            </w:r>
          </w:p>
        </w:tc>
        <w:tc>
          <w:tcPr>
            <w:tcW w:w="1596" w:type="dxa"/>
          </w:tcPr>
          <w:p w14:paraId="78A76FAB" w14:textId="15282202" w:rsidR="007A5D60" w:rsidRPr="005F4DFB" w:rsidRDefault="00BD29EA" w:rsidP="00BD29EA">
            <w:pPr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Profession</w:t>
            </w:r>
          </w:p>
        </w:tc>
        <w:tc>
          <w:tcPr>
            <w:tcW w:w="1302" w:type="dxa"/>
          </w:tcPr>
          <w:p w14:paraId="4A73E96F" w14:textId="2ED278A1" w:rsidR="007A5D60" w:rsidRPr="00E8137A" w:rsidRDefault="00BD29EA" w:rsidP="00BD29EA">
            <w:pPr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Point d</w:t>
            </w:r>
            <w:r w:rsidR="00E47DF1">
              <w:rPr>
                <w:b/>
                <w:bCs/>
                <w:sz w:val="16"/>
                <w:szCs w:val="16"/>
                <w:lang w:val="fr-CH"/>
              </w:rPr>
              <w:t>’</w:t>
            </w:r>
            <w:proofErr w:type="spellStart"/>
            <w:r w:rsidRPr="00E8137A">
              <w:rPr>
                <w:b/>
                <w:bCs/>
                <w:sz w:val="16"/>
                <w:szCs w:val="16"/>
                <w:lang w:val="fr-CH"/>
              </w:rPr>
              <w:t>apprécia</w:t>
            </w:r>
            <w:r w:rsidR="006E2CFA" w:rsidRPr="00E8137A">
              <w:rPr>
                <w:b/>
                <w:bCs/>
                <w:sz w:val="16"/>
                <w:szCs w:val="16"/>
                <w:lang w:val="fr-CH"/>
              </w:rPr>
              <w:t>-</w:t>
            </w:r>
            <w:r w:rsidRPr="00E8137A">
              <w:rPr>
                <w:b/>
                <w:bCs/>
                <w:sz w:val="16"/>
                <w:szCs w:val="16"/>
                <w:lang w:val="fr-CH"/>
              </w:rPr>
              <w:t>tion</w:t>
            </w:r>
            <w:proofErr w:type="spellEnd"/>
            <w:r w:rsidRPr="00E8137A">
              <w:rPr>
                <w:b/>
                <w:bCs/>
                <w:sz w:val="16"/>
                <w:szCs w:val="16"/>
                <w:lang w:val="fr-CH"/>
              </w:rPr>
              <w:t xml:space="preserve"> 1</w:t>
            </w:r>
            <w:r w:rsidR="007A5D60" w:rsidRPr="005F4DFB">
              <w:rPr>
                <w:b/>
                <w:bCs/>
                <w:sz w:val="16"/>
                <w:szCs w:val="16"/>
                <w:lang w:val="fr-CH"/>
              </w:rPr>
              <w:t xml:space="preserve"> </w:t>
            </w:r>
          </w:p>
        </w:tc>
        <w:tc>
          <w:tcPr>
            <w:tcW w:w="1249" w:type="dxa"/>
          </w:tcPr>
          <w:p w14:paraId="5BCF19F8" w14:textId="37EF84D0" w:rsidR="007A5D60" w:rsidRPr="005F4DFB" w:rsidRDefault="00BD29EA" w:rsidP="00BD29EA">
            <w:pPr>
              <w:rPr>
                <w:b/>
                <w:bCs/>
                <w:color w:val="FFFFFF"/>
                <w:sz w:val="16"/>
                <w:szCs w:val="16"/>
                <w:lang w:val="fr-CH"/>
              </w:rPr>
            </w:pPr>
            <w:proofErr w:type="spellStart"/>
            <w:r w:rsidRPr="00E8137A">
              <w:rPr>
                <w:b/>
                <w:bCs/>
                <w:sz w:val="16"/>
                <w:szCs w:val="16"/>
                <w:lang w:val="fr-CH"/>
              </w:rPr>
              <w:t>Pondéra</w:t>
            </w:r>
            <w:r w:rsidR="001B3FDB" w:rsidRPr="00E8137A">
              <w:rPr>
                <w:b/>
                <w:bCs/>
                <w:sz w:val="16"/>
                <w:szCs w:val="16"/>
                <w:lang w:val="fr-CH"/>
              </w:rPr>
              <w:t>-</w:t>
            </w:r>
            <w:r w:rsidRPr="00E8137A">
              <w:rPr>
                <w:b/>
                <w:bCs/>
                <w:sz w:val="16"/>
                <w:szCs w:val="16"/>
                <w:lang w:val="fr-CH"/>
              </w:rPr>
              <w:t>tion</w:t>
            </w:r>
            <w:proofErr w:type="spellEnd"/>
            <w:r w:rsidRPr="00E8137A">
              <w:rPr>
                <w:b/>
                <w:bCs/>
                <w:sz w:val="16"/>
                <w:szCs w:val="16"/>
                <w:lang w:val="fr-CH"/>
              </w:rPr>
              <w:t xml:space="preserve"> / Durée</w:t>
            </w:r>
          </w:p>
        </w:tc>
        <w:tc>
          <w:tcPr>
            <w:tcW w:w="1701" w:type="dxa"/>
          </w:tcPr>
          <w:p w14:paraId="33242659" w14:textId="22EC8D25" w:rsidR="007A5D60" w:rsidRPr="00E8137A" w:rsidRDefault="00BD29EA" w:rsidP="00BD29EA">
            <w:pPr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Point d</w:t>
            </w:r>
            <w:r w:rsidR="00E47DF1">
              <w:rPr>
                <w:b/>
                <w:bCs/>
                <w:sz w:val="16"/>
                <w:szCs w:val="16"/>
                <w:lang w:val="fr-CH"/>
              </w:rPr>
              <w:t>’</w:t>
            </w:r>
            <w:r w:rsidRPr="00E8137A">
              <w:rPr>
                <w:b/>
                <w:bCs/>
                <w:sz w:val="16"/>
                <w:szCs w:val="16"/>
                <w:lang w:val="fr-CH"/>
              </w:rPr>
              <w:t>appréciation 2</w:t>
            </w:r>
            <w:r w:rsidR="007A5D60" w:rsidRPr="005F4DFB">
              <w:rPr>
                <w:b/>
                <w:bCs/>
                <w:sz w:val="16"/>
                <w:szCs w:val="16"/>
                <w:lang w:val="fr-CH"/>
              </w:rPr>
              <w:t xml:space="preserve"> </w:t>
            </w:r>
          </w:p>
        </w:tc>
        <w:tc>
          <w:tcPr>
            <w:tcW w:w="1276" w:type="dxa"/>
          </w:tcPr>
          <w:p w14:paraId="0CDFE35A" w14:textId="26255475" w:rsidR="007A5D60" w:rsidRPr="005F4DFB" w:rsidRDefault="00BD29EA" w:rsidP="00BD29EA">
            <w:pPr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Pondération / Durée</w:t>
            </w:r>
          </w:p>
        </w:tc>
        <w:tc>
          <w:tcPr>
            <w:tcW w:w="1843" w:type="dxa"/>
          </w:tcPr>
          <w:p w14:paraId="04219DF5" w14:textId="6D6FEF25" w:rsidR="007A5D60" w:rsidRPr="00E8137A" w:rsidRDefault="00BD29EA" w:rsidP="00BD29EA">
            <w:pPr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Point d</w:t>
            </w:r>
            <w:r w:rsidR="00E47DF1">
              <w:rPr>
                <w:b/>
                <w:bCs/>
                <w:sz w:val="16"/>
                <w:szCs w:val="16"/>
                <w:lang w:val="fr-CH"/>
              </w:rPr>
              <w:t>’</w:t>
            </w:r>
            <w:r w:rsidRPr="00E8137A">
              <w:rPr>
                <w:b/>
                <w:bCs/>
                <w:sz w:val="16"/>
                <w:szCs w:val="16"/>
                <w:lang w:val="fr-CH"/>
              </w:rPr>
              <w:t>appréciation 3</w:t>
            </w:r>
            <w:r w:rsidR="007A5D60" w:rsidRPr="005F4DFB">
              <w:rPr>
                <w:b/>
                <w:bCs/>
                <w:sz w:val="16"/>
                <w:szCs w:val="16"/>
                <w:lang w:val="fr-CH"/>
              </w:rPr>
              <w:t xml:space="preserve"> </w:t>
            </w:r>
          </w:p>
        </w:tc>
        <w:tc>
          <w:tcPr>
            <w:tcW w:w="2551" w:type="dxa"/>
          </w:tcPr>
          <w:p w14:paraId="18B58491" w14:textId="45D20520" w:rsidR="007A5D60" w:rsidRPr="005F4DFB" w:rsidRDefault="00BD29EA" w:rsidP="00BD29EA">
            <w:pPr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Pondération / Durée</w:t>
            </w:r>
          </w:p>
        </w:tc>
      </w:tr>
      <w:tr w:rsidR="007A5D60" w:rsidRPr="00E8137A" w14:paraId="2FFF219F" w14:textId="77777777" w:rsidTr="00BD29EA">
        <w:tc>
          <w:tcPr>
            <w:tcW w:w="1670" w:type="dxa"/>
            <w:vMerge/>
            <w:shd w:val="clear" w:color="auto" w:fill="E5DFEC" w:themeFill="accent4" w:themeFillTint="33"/>
          </w:tcPr>
          <w:p w14:paraId="79095684" w14:textId="77777777" w:rsidR="007A5D60" w:rsidRPr="00E8137A" w:rsidRDefault="007A5D60" w:rsidP="006A5363">
            <w:pPr>
              <w:rPr>
                <w:b/>
                <w:bCs/>
                <w:sz w:val="16"/>
                <w:szCs w:val="16"/>
                <w:lang w:val="fr-CH"/>
              </w:rPr>
            </w:pPr>
          </w:p>
        </w:tc>
        <w:tc>
          <w:tcPr>
            <w:tcW w:w="1124" w:type="dxa"/>
            <w:shd w:val="clear" w:color="auto" w:fill="E5DFEC" w:themeFill="accent4" w:themeFillTint="33"/>
          </w:tcPr>
          <w:p w14:paraId="7649033B" w14:textId="3CAE2564" w:rsidR="007A5D60" w:rsidRPr="00026B13" w:rsidRDefault="007A5D60" w:rsidP="006A5363">
            <w:pPr>
              <w:rPr>
                <w:b/>
                <w:bCs/>
                <w:sz w:val="16"/>
                <w:szCs w:val="16"/>
                <w:lang w:val="fr-CH"/>
              </w:rPr>
            </w:pPr>
            <w:r w:rsidRPr="00026B13">
              <w:rPr>
                <w:b/>
                <w:bCs/>
                <w:sz w:val="16"/>
                <w:szCs w:val="16"/>
                <w:lang w:val="fr-CH"/>
              </w:rPr>
              <w:t>20</w:t>
            </w:r>
            <w:r w:rsidR="00357618" w:rsidRPr="00026B13">
              <w:rPr>
                <w:b/>
                <w:bCs/>
                <w:sz w:val="16"/>
                <w:szCs w:val="16"/>
                <w:lang w:val="fr-CH"/>
              </w:rPr>
              <w:t> </w:t>
            </w:r>
            <w:r w:rsidRPr="00026B13">
              <w:rPr>
                <w:b/>
                <w:bCs/>
                <w:sz w:val="16"/>
                <w:szCs w:val="16"/>
                <w:lang w:val="fr-CH"/>
              </w:rPr>
              <w:t>%</w:t>
            </w:r>
          </w:p>
        </w:tc>
        <w:tc>
          <w:tcPr>
            <w:tcW w:w="1596" w:type="dxa"/>
          </w:tcPr>
          <w:p w14:paraId="6A0DE33F" w14:textId="28353512" w:rsidR="007A5D60" w:rsidRPr="00026B13" w:rsidRDefault="00BD29EA" w:rsidP="00BD29EA">
            <w:pPr>
              <w:rPr>
                <w:b/>
                <w:bCs/>
                <w:sz w:val="16"/>
                <w:szCs w:val="16"/>
                <w:lang w:val="fr-CH"/>
              </w:rPr>
            </w:pPr>
            <w:r w:rsidRPr="00026B13">
              <w:rPr>
                <w:b/>
                <w:bCs/>
                <w:sz w:val="16"/>
                <w:szCs w:val="16"/>
                <w:lang w:val="fr-CH"/>
              </w:rPr>
              <w:t>Agricultrice / Agriculteur</w:t>
            </w:r>
          </w:p>
        </w:tc>
        <w:tc>
          <w:tcPr>
            <w:tcW w:w="1302" w:type="dxa"/>
          </w:tcPr>
          <w:p w14:paraId="31D3C89F" w14:textId="20155A95" w:rsidR="007A5D60" w:rsidRPr="00026B13" w:rsidRDefault="00BD29EA" w:rsidP="00BD29EA">
            <w:pPr>
              <w:rPr>
                <w:b/>
                <w:bCs/>
                <w:sz w:val="16"/>
                <w:szCs w:val="16"/>
                <w:lang w:val="fr-CH"/>
              </w:rPr>
            </w:pPr>
            <w:r w:rsidRPr="00026B13">
              <w:rPr>
                <w:b/>
                <w:bCs/>
                <w:sz w:val="16"/>
                <w:szCs w:val="16"/>
                <w:lang w:val="fr-CH"/>
              </w:rPr>
              <w:t>DCO a, b, c</w:t>
            </w:r>
          </w:p>
        </w:tc>
        <w:tc>
          <w:tcPr>
            <w:tcW w:w="1249" w:type="dxa"/>
          </w:tcPr>
          <w:p w14:paraId="24C44259" w14:textId="54BAA917" w:rsidR="007A5D60" w:rsidRPr="00026B13" w:rsidRDefault="00BD29EA" w:rsidP="00BD29EA">
            <w:pPr>
              <w:rPr>
                <w:b/>
                <w:bCs/>
                <w:sz w:val="16"/>
                <w:szCs w:val="16"/>
                <w:lang w:val="fr-CH"/>
              </w:rPr>
            </w:pPr>
            <w:r w:rsidRPr="00026B13">
              <w:rPr>
                <w:b/>
                <w:bCs/>
                <w:sz w:val="16"/>
                <w:szCs w:val="16"/>
                <w:lang w:val="fr-CH"/>
              </w:rPr>
              <w:t>40</w:t>
            </w:r>
            <w:r w:rsidR="00357618" w:rsidRPr="00026B13">
              <w:rPr>
                <w:b/>
                <w:bCs/>
                <w:sz w:val="16"/>
                <w:szCs w:val="16"/>
                <w:lang w:val="fr-CH"/>
              </w:rPr>
              <w:t> </w:t>
            </w:r>
            <w:r w:rsidRPr="00026B13">
              <w:rPr>
                <w:b/>
                <w:bCs/>
                <w:sz w:val="16"/>
                <w:szCs w:val="16"/>
                <w:lang w:val="fr-CH"/>
              </w:rPr>
              <w:t>% / 60</w:t>
            </w:r>
            <w:r w:rsidR="00026B13">
              <w:rPr>
                <w:b/>
                <w:bCs/>
                <w:sz w:val="16"/>
                <w:szCs w:val="16"/>
                <w:lang w:val="fr-CH"/>
              </w:rPr>
              <w:t> </w:t>
            </w:r>
            <w:r w:rsidRPr="00026B13">
              <w:rPr>
                <w:b/>
                <w:bCs/>
                <w:sz w:val="16"/>
                <w:szCs w:val="16"/>
                <w:lang w:val="fr-CH"/>
              </w:rPr>
              <w:t>min.</w:t>
            </w:r>
          </w:p>
        </w:tc>
        <w:tc>
          <w:tcPr>
            <w:tcW w:w="1701" w:type="dxa"/>
          </w:tcPr>
          <w:p w14:paraId="183207DB" w14:textId="029B0EA8" w:rsidR="007A5D60" w:rsidRPr="00026B13" w:rsidRDefault="00BD29EA" w:rsidP="00BD29EA">
            <w:pPr>
              <w:rPr>
                <w:b/>
                <w:bCs/>
                <w:sz w:val="16"/>
                <w:szCs w:val="16"/>
                <w:lang w:val="fr-CH"/>
              </w:rPr>
            </w:pPr>
            <w:r w:rsidRPr="00026B13">
              <w:rPr>
                <w:b/>
                <w:bCs/>
                <w:sz w:val="16"/>
                <w:szCs w:val="16"/>
                <w:lang w:val="fr-CH"/>
              </w:rPr>
              <w:t>DCO d, e</w:t>
            </w:r>
          </w:p>
        </w:tc>
        <w:tc>
          <w:tcPr>
            <w:tcW w:w="1276" w:type="dxa"/>
          </w:tcPr>
          <w:p w14:paraId="526426E3" w14:textId="252CF33D" w:rsidR="007A5D60" w:rsidRPr="00026B13" w:rsidRDefault="00BD29EA" w:rsidP="00BD29EA">
            <w:pPr>
              <w:rPr>
                <w:b/>
                <w:bCs/>
                <w:sz w:val="16"/>
                <w:szCs w:val="16"/>
                <w:lang w:val="fr-CH"/>
              </w:rPr>
            </w:pPr>
            <w:r w:rsidRPr="00026B13">
              <w:rPr>
                <w:b/>
                <w:bCs/>
                <w:sz w:val="16"/>
                <w:szCs w:val="16"/>
                <w:lang w:val="fr-CH"/>
              </w:rPr>
              <w:t>30 % / 60</w:t>
            </w:r>
            <w:r w:rsidR="002505DE">
              <w:rPr>
                <w:b/>
                <w:bCs/>
                <w:sz w:val="16"/>
                <w:szCs w:val="16"/>
                <w:lang w:val="fr-CH"/>
              </w:rPr>
              <w:t> </w:t>
            </w:r>
            <w:r w:rsidRPr="00026B13">
              <w:rPr>
                <w:b/>
                <w:bCs/>
                <w:sz w:val="16"/>
                <w:szCs w:val="16"/>
                <w:lang w:val="fr-CH"/>
              </w:rPr>
              <w:t>min.</w:t>
            </w:r>
            <w:r w:rsidR="007A5D60" w:rsidRPr="00026B13">
              <w:rPr>
                <w:b/>
                <w:bCs/>
                <w:sz w:val="16"/>
                <w:szCs w:val="16"/>
                <w:lang w:val="fr-CH"/>
              </w:rPr>
              <w:t xml:space="preserve"> </w:t>
            </w:r>
          </w:p>
        </w:tc>
        <w:tc>
          <w:tcPr>
            <w:tcW w:w="1843" w:type="dxa"/>
          </w:tcPr>
          <w:p w14:paraId="6734B37F" w14:textId="13274E46" w:rsidR="007A5D60" w:rsidRPr="00026B13" w:rsidRDefault="00BD29EA" w:rsidP="00BD29EA">
            <w:pPr>
              <w:rPr>
                <w:b/>
                <w:bCs/>
                <w:sz w:val="16"/>
                <w:szCs w:val="16"/>
                <w:lang w:val="fr-CH"/>
              </w:rPr>
            </w:pPr>
            <w:r w:rsidRPr="00026B13">
              <w:rPr>
                <w:b/>
                <w:bCs/>
                <w:sz w:val="16"/>
                <w:szCs w:val="16"/>
                <w:lang w:val="fr-CH"/>
              </w:rPr>
              <w:t>DCO spécifique à l</w:t>
            </w:r>
            <w:r w:rsidR="00E47DF1">
              <w:rPr>
                <w:b/>
                <w:bCs/>
                <w:sz w:val="16"/>
                <w:szCs w:val="16"/>
                <w:lang w:val="fr-CH"/>
              </w:rPr>
              <w:t>’</w:t>
            </w:r>
            <w:r w:rsidRPr="00026B13">
              <w:rPr>
                <w:b/>
                <w:bCs/>
                <w:sz w:val="16"/>
                <w:szCs w:val="16"/>
                <w:lang w:val="fr-CH"/>
              </w:rPr>
              <w:t>orientation</w:t>
            </w:r>
          </w:p>
        </w:tc>
        <w:tc>
          <w:tcPr>
            <w:tcW w:w="2551" w:type="dxa"/>
          </w:tcPr>
          <w:p w14:paraId="6BD6F197" w14:textId="2C8F131D" w:rsidR="007A5D60" w:rsidRPr="00026B13" w:rsidRDefault="00BD29EA" w:rsidP="00BD29EA">
            <w:pPr>
              <w:rPr>
                <w:b/>
                <w:bCs/>
                <w:sz w:val="16"/>
                <w:szCs w:val="16"/>
                <w:lang w:val="fr-CH"/>
              </w:rPr>
            </w:pPr>
            <w:r w:rsidRPr="00026B13">
              <w:rPr>
                <w:b/>
                <w:bCs/>
                <w:sz w:val="16"/>
                <w:szCs w:val="16"/>
                <w:lang w:val="fr-CH"/>
              </w:rPr>
              <w:t>30 % / 60 min.</w:t>
            </w:r>
          </w:p>
        </w:tc>
      </w:tr>
      <w:tr w:rsidR="007A5D60" w:rsidRPr="00E8137A" w14:paraId="55CC08E1" w14:textId="77777777" w:rsidTr="00BD29EA">
        <w:tc>
          <w:tcPr>
            <w:tcW w:w="1670" w:type="dxa"/>
            <w:vMerge/>
            <w:shd w:val="clear" w:color="auto" w:fill="E5DFEC" w:themeFill="accent4" w:themeFillTint="33"/>
          </w:tcPr>
          <w:p w14:paraId="69B99CA9" w14:textId="77777777" w:rsidR="007A5D60" w:rsidRPr="00E8137A" w:rsidRDefault="007A5D60" w:rsidP="006A5363">
            <w:pPr>
              <w:rPr>
                <w:b/>
                <w:bCs/>
                <w:sz w:val="16"/>
                <w:szCs w:val="16"/>
                <w:lang w:val="fr-CH"/>
              </w:rPr>
            </w:pPr>
          </w:p>
        </w:tc>
        <w:tc>
          <w:tcPr>
            <w:tcW w:w="1124" w:type="dxa"/>
            <w:shd w:val="clear" w:color="auto" w:fill="E5DFEC" w:themeFill="accent4" w:themeFillTint="33"/>
          </w:tcPr>
          <w:p w14:paraId="10BBFFAD" w14:textId="7FDD466A" w:rsidR="007A5D60" w:rsidRPr="00E8137A" w:rsidRDefault="007A5D60" w:rsidP="006A5363">
            <w:pPr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20</w:t>
            </w:r>
            <w:r w:rsidR="00357618" w:rsidRPr="00E8137A">
              <w:rPr>
                <w:b/>
                <w:bCs/>
                <w:sz w:val="16"/>
                <w:szCs w:val="16"/>
                <w:lang w:val="fr-CH"/>
              </w:rPr>
              <w:t> </w:t>
            </w:r>
            <w:r w:rsidRPr="00E8137A">
              <w:rPr>
                <w:b/>
                <w:bCs/>
                <w:sz w:val="16"/>
                <w:szCs w:val="16"/>
                <w:lang w:val="fr-CH"/>
              </w:rPr>
              <w:t>%</w:t>
            </w:r>
          </w:p>
        </w:tc>
        <w:tc>
          <w:tcPr>
            <w:tcW w:w="1596" w:type="dxa"/>
          </w:tcPr>
          <w:p w14:paraId="174C4221" w14:textId="47D2CD2B" w:rsidR="007A5D60" w:rsidRPr="00E8137A" w:rsidRDefault="00BD29EA" w:rsidP="00BD29EA">
            <w:pPr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Arboricultrice / Arboriculteur</w:t>
            </w:r>
            <w:r w:rsidR="007A5D60" w:rsidRPr="005F4DFB">
              <w:rPr>
                <w:b/>
                <w:bCs/>
                <w:sz w:val="16"/>
                <w:szCs w:val="16"/>
                <w:lang w:val="fr-CH"/>
              </w:rPr>
              <w:t xml:space="preserve"> </w:t>
            </w:r>
          </w:p>
        </w:tc>
        <w:tc>
          <w:tcPr>
            <w:tcW w:w="1302" w:type="dxa"/>
          </w:tcPr>
          <w:p w14:paraId="63919AE4" w14:textId="4718F4CC" w:rsidR="007A5D60" w:rsidRPr="005F4DFB" w:rsidRDefault="00BD29EA" w:rsidP="00BD29EA">
            <w:pPr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DCO a, b, c</w:t>
            </w:r>
          </w:p>
        </w:tc>
        <w:tc>
          <w:tcPr>
            <w:tcW w:w="1249" w:type="dxa"/>
          </w:tcPr>
          <w:p w14:paraId="63F011CA" w14:textId="4B085564" w:rsidR="007A5D60" w:rsidRPr="00E8137A" w:rsidRDefault="00BD29EA" w:rsidP="00BD29EA">
            <w:pPr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40 % / 60</w:t>
            </w:r>
            <w:r w:rsidR="00026B13">
              <w:rPr>
                <w:b/>
                <w:bCs/>
                <w:sz w:val="16"/>
                <w:szCs w:val="16"/>
                <w:lang w:val="fr-CH"/>
              </w:rPr>
              <w:t> </w:t>
            </w:r>
            <w:r w:rsidRPr="00E8137A">
              <w:rPr>
                <w:b/>
                <w:bCs/>
                <w:sz w:val="16"/>
                <w:szCs w:val="16"/>
                <w:lang w:val="fr-CH"/>
              </w:rPr>
              <w:t>min.</w:t>
            </w:r>
            <w:r w:rsidR="007A5D60" w:rsidRPr="005F4DFB">
              <w:rPr>
                <w:b/>
                <w:bCs/>
                <w:sz w:val="16"/>
                <w:szCs w:val="16"/>
                <w:lang w:val="fr-CH"/>
              </w:rPr>
              <w:t xml:space="preserve"> </w:t>
            </w:r>
          </w:p>
        </w:tc>
        <w:tc>
          <w:tcPr>
            <w:tcW w:w="1701" w:type="dxa"/>
          </w:tcPr>
          <w:p w14:paraId="0BE760FB" w14:textId="1430F870" w:rsidR="007A5D60" w:rsidRPr="00E8137A" w:rsidRDefault="00BD29EA" w:rsidP="00BD29EA">
            <w:pPr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DCO d, e, f</w:t>
            </w:r>
            <w:r w:rsidR="007A5D60" w:rsidRPr="005F4DFB">
              <w:rPr>
                <w:b/>
                <w:bCs/>
                <w:sz w:val="16"/>
                <w:szCs w:val="16"/>
                <w:lang w:val="fr-CH"/>
              </w:rPr>
              <w:t xml:space="preserve"> </w:t>
            </w:r>
          </w:p>
        </w:tc>
        <w:tc>
          <w:tcPr>
            <w:tcW w:w="1276" w:type="dxa"/>
          </w:tcPr>
          <w:p w14:paraId="4680348E" w14:textId="62086753" w:rsidR="007A5D60" w:rsidRPr="005F4DFB" w:rsidRDefault="00BD29EA" w:rsidP="00BD29EA">
            <w:pPr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60 % / 120</w:t>
            </w:r>
            <w:r w:rsidR="002505DE">
              <w:rPr>
                <w:b/>
                <w:bCs/>
                <w:sz w:val="16"/>
                <w:szCs w:val="16"/>
                <w:lang w:val="fr-CH"/>
              </w:rPr>
              <w:t> </w:t>
            </w:r>
            <w:r w:rsidRPr="00E8137A">
              <w:rPr>
                <w:b/>
                <w:bCs/>
                <w:sz w:val="16"/>
                <w:szCs w:val="16"/>
                <w:lang w:val="fr-CH"/>
              </w:rPr>
              <w:t>min.</w:t>
            </w:r>
          </w:p>
        </w:tc>
        <w:tc>
          <w:tcPr>
            <w:tcW w:w="4394" w:type="dxa"/>
            <w:gridSpan w:val="2"/>
          </w:tcPr>
          <w:p w14:paraId="3F6D0E57" w14:textId="77777777" w:rsidR="007A5D60" w:rsidRPr="00E8137A" w:rsidRDefault="007A5D60" w:rsidP="006A5363">
            <w:pPr>
              <w:rPr>
                <w:b/>
                <w:bCs/>
                <w:sz w:val="16"/>
                <w:szCs w:val="16"/>
                <w:lang w:val="fr-CH"/>
              </w:rPr>
            </w:pPr>
          </w:p>
        </w:tc>
      </w:tr>
      <w:tr w:rsidR="007A5D60" w:rsidRPr="00E8137A" w14:paraId="17E268FB" w14:textId="77777777" w:rsidTr="00BD29EA">
        <w:trPr>
          <w:trHeight w:val="726"/>
        </w:trPr>
        <w:tc>
          <w:tcPr>
            <w:tcW w:w="1670" w:type="dxa"/>
            <w:vMerge/>
            <w:shd w:val="clear" w:color="auto" w:fill="E5DFEC" w:themeFill="accent4" w:themeFillTint="33"/>
          </w:tcPr>
          <w:p w14:paraId="0F7D8173" w14:textId="77777777" w:rsidR="007A5D60" w:rsidRPr="00E8137A" w:rsidRDefault="007A5D60" w:rsidP="006A5363">
            <w:pPr>
              <w:rPr>
                <w:b/>
                <w:bCs/>
                <w:sz w:val="16"/>
                <w:szCs w:val="16"/>
                <w:lang w:val="fr-CH"/>
              </w:rPr>
            </w:pPr>
          </w:p>
        </w:tc>
        <w:tc>
          <w:tcPr>
            <w:tcW w:w="1124" w:type="dxa"/>
            <w:shd w:val="clear" w:color="auto" w:fill="E5DFEC" w:themeFill="accent4" w:themeFillTint="33"/>
          </w:tcPr>
          <w:p w14:paraId="5CDBC6DB" w14:textId="66E34F96" w:rsidR="007A5D60" w:rsidRPr="00E8137A" w:rsidRDefault="007A5D60" w:rsidP="006A5363">
            <w:pPr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20</w:t>
            </w:r>
            <w:r w:rsidR="00357618" w:rsidRPr="00E8137A">
              <w:rPr>
                <w:b/>
                <w:bCs/>
                <w:sz w:val="16"/>
                <w:szCs w:val="16"/>
                <w:lang w:val="fr-CH"/>
              </w:rPr>
              <w:t> </w:t>
            </w:r>
            <w:r w:rsidRPr="00E8137A">
              <w:rPr>
                <w:b/>
                <w:bCs/>
                <w:sz w:val="16"/>
                <w:szCs w:val="16"/>
                <w:lang w:val="fr-CH"/>
              </w:rPr>
              <w:t>%</w:t>
            </w:r>
          </w:p>
        </w:tc>
        <w:tc>
          <w:tcPr>
            <w:tcW w:w="1596" w:type="dxa"/>
          </w:tcPr>
          <w:p w14:paraId="7668B498" w14:textId="763FB957" w:rsidR="007A5D60" w:rsidRPr="005F4DFB" w:rsidRDefault="00BD29EA" w:rsidP="00BD29EA">
            <w:pPr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Vinicultrice / Viniculteur</w:t>
            </w:r>
          </w:p>
        </w:tc>
        <w:tc>
          <w:tcPr>
            <w:tcW w:w="1302" w:type="dxa"/>
          </w:tcPr>
          <w:p w14:paraId="29E520C8" w14:textId="393E77D9" w:rsidR="007A5D60" w:rsidRPr="005F4DFB" w:rsidRDefault="00BD29EA" w:rsidP="00BD29EA">
            <w:pPr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DCO a, b, c</w:t>
            </w:r>
          </w:p>
        </w:tc>
        <w:tc>
          <w:tcPr>
            <w:tcW w:w="1249" w:type="dxa"/>
          </w:tcPr>
          <w:p w14:paraId="56277258" w14:textId="128A4F6C" w:rsidR="007A5D60" w:rsidRPr="005F4DFB" w:rsidRDefault="00BD29EA" w:rsidP="00BD29EA">
            <w:pPr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40 % / 60</w:t>
            </w:r>
            <w:r w:rsidR="00026B13">
              <w:rPr>
                <w:b/>
                <w:bCs/>
                <w:sz w:val="16"/>
                <w:szCs w:val="16"/>
                <w:lang w:val="fr-CH"/>
              </w:rPr>
              <w:t> </w:t>
            </w:r>
            <w:r w:rsidRPr="00E8137A">
              <w:rPr>
                <w:b/>
                <w:bCs/>
                <w:sz w:val="16"/>
                <w:szCs w:val="16"/>
                <w:lang w:val="fr-CH"/>
              </w:rPr>
              <w:t>min.</w:t>
            </w:r>
          </w:p>
        </w:tc>
        <w:tc>
          <w:tcPr>
            <w:tcW w:w="1701" w:type="dxa"/>
          </w:tcPr>
          <w:p w14:paraId="425A8411" w14:textId="70709978" w:rsidR="007A5D60" w:rsidRPr="00603668" w:rsidRDefault="00BD29EA" w:rsidP="00BD29EA">
            <w:pPr>
              <w:spacing w:after="0"/>
              <w:rPr>
                <w:b/>
                <w:bCs/>
                <w:sz w:val="16"/>
                <w:szCs w:val="16"/>
                <w:lang w:val="it-IT"/>
              </w:rPr>
            </w:pPr>
            <w:r w:rsidRPr="00603668">
              <w:rPr>
                <w:b/>
                <w:bCs/>
                <w:sz w:val="16"/>
                <w:szCs w:val="16"/>
                <w:lang w:val="it-IT"/>
              </w:rPr>
              <w:t>DCO e, g</w:t>
            </w:r>
          </w:p>
          <w:p w14:paraId="227A0FAD" w14:textId="6F61D147" w:rsidR="007A5D60" w:rsidRPr="00603668" w:rsidRDefault="00BD29EA" w:rsidP="00BD29EA">
            <w:pPr>
              <w:rPr>
                <w:b/>
                <w:bCs/>
                <w:sz w:val="16"/>
                <w:szCs w:val="16"/>
                <w:lang w:val="it-IT"/>
              </w:rPr>
            </w:pPr>
            <w:r w:rsidRPr="00603668">
              <w:rPr>
                <w:b/>
                <w:bCs/>
                <w:sz w:val="16"/>
                <w:szCs w:val="16"/>
                <w:lang w:val="it-IT"/>
              </w:rPr>
              <w:t>CO d1, d5, d7, f1, f2</w:t>
            </w:r>
          </w:p>
        </w:tc>
        <w:tc>
          <w:tcPr>
            <w:tcW w:w="1276" w:type="dxa"/>
          </w:tcPr>
          <w:p w14:paraId="3FB832A5" w14:textId="3AD5976C" w:rsidR="007A5D60" w:rsidRPr="005F4DFB" w:rsidRDefault="00BD29EA" w:rsidP="00BD29EA">
            <w:pPr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30 % / 60</w:t>
            </w:r>
            <w:r w:rsidR="00580FCF">
              <w:rPr>
                <w:b/>
                <w:bCs/>
                <w:sz w:val="16"/>
                <w:szCs w:val="16"/>
                <w:lang w:val="fr-CH"/>
              </w:rPr>
              <w:t> </w:t>
            </w:r>
            <w:r w:rsidRPr="00E8137A">
              <w:rPr>
                <w:b/>
                <w:bCs/>
                <w:sz w:val="16"/>
                <w:szCs w:val="16"/>
                <w:lang w:val="fr-CH"/>
              </w:rPr>
              <w:t>min</w:t>
            </w:r>
            <w:r w:rsidR="00580FCF">
              <w:rPr>
                <w:b/>
                <w:bCs/>
                <w:sz w:val="16"/>
                <w:szCs w:val="16"/>
                <w:lang w:val="fr-CH"/>
              </w:rPr>
              <w:t>.</w:t>
            </w:r>
          </w:p>
        </w:tc>
        <w:tc>
          <w:tcPr>
            <w:tcW w:w="1843" w:type="dxa"/>
          </w:tcPr>
          <w:p w14:paraId="187BB2C5" w14:textId="26C925F4" w:rsidR="007A5D60" w:rsidRPr="005F4DFB" w:rsidRDefault="00BD29EA" w:rsidP="00BD29EA">
            <w:pPr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CO spécifiques à l</w:t>
            </w:r>
            <w:r w:rsidR="00E47DF1">
              <w:rPr>
                <w:b/>
                <w:bCs/>
                <w:sz w:val="16"/>
                <w:szCs w:val="16"/>
                <w:lang w:val="fr-CH"/>
              </w:rPr>
              <w:t>’</w:t>
            </w:r>
            <w:r w:rsidRPr="00E8137A">
              <w:rPr>
                <w:b/>
                <w:bCs/>
                <w:sz w:val="16"/>
                <w:szCs w:val="16"/>
                <w:lang w:val="fr-CH"/>
              </w:rPr>
              <w:t>orientation</w:t>
            </w:r>
          </w:p>
        </w:tc>
        <w:tc>
          <w:tcPr>
            <w:tcW w:w="2551" w:type="dxa"/>
          </w:tcPr>
          <w:p w14:paraId="5C85E656" w14:textId="3B147B6B" w:rsidR="007A5D60" w:rsidRPr="005F4DFB" w:rsidRDefault="00BD29EA" w:rsidP="00BD29EA">
            <w:pPr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30 % / 60 min.</w:t>
            </w:r>
          </w:p>
        </w:tc>
      </w:tr>
    </w:tbl>
    <w:p w14:paraId="63E222B3" w14:textId="7B964C5E" w:rsidR="007A5D60" w:rsidRPr="00E8137A" w:rsidRDefault="009D0C44" w:rsidP="007A5D60">
      <w:pPr>
        <w:rPr>
          <w:b/>
          <w:bCs/>
          <w:sz w:val="16"/>
          <w:szCs w:val="16"/>
          <w:lang w:val="fr-CH"/>
        </w:rPr>
      </w:pPr>
      <w:r w:rsidRPr="00E8137A">
        <w:rPr>
          <w:noProof/>
          <w:sz w:val="18"/>
          <w:lang w:val="fr-CH"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E64D1" wp14:editId="5938C787">
                <wp:simplePos x="0" y="0"/>
                <wp:positionH relativeFrom="margin">
                  <wp:posOffset>4042410</wp:posOffset>
                </wp:positionH>
                <wp:positionV relativeFrom="paragraph">
                  <wp:posOffset>62230</wp:posOffset>
                </wp:positionV>
                <wp:extent cx="5041900" cy="1436915"/>
                <wp:effectExtent l="0" t="0" r="0" b="0"/>
                <wp:wrapNone/>
                <wp:docPr id="13" name="Textfeld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1900" cy="14369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88D8878" w14:textId="64058B1E" w:rsidR="00AF6C00" w:rsidRPr="00603668" w:rsidRDefault="00AF6C00" w:rsidP="00BD29EA">
                            <w:pPr>
                              <w:pStyle w:val="StandardWeb"/>
                              <w:spacing w:after="0"/>
                              <w:rPr>
                                <w:sz w:val="20"/>
                                <w:szCs w:val="20"/>
                                <w:lang w:val="fr-CH"/>
                              </w:rPr>
                            </w:pPr>
                            <w:r w:rsidRPr="00C8268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fr-CH"/>
                              </w:rPr>
                              <w:t>Art. 34, al. 2, OFPr</w:t>
                            </w:r>
                          </w:p>
                          <w:p w14:paraId="28B92B14" w14:textId="17324B4C" w:rsidR="00AF6C00" w:rsidRPr="005F4DFB" w:rsidRDefault="00AF6C00" w:rsidP="000B1B4A">
                            <w:pPr>
                              <w:pStyle w:val="StandardWeb"/>
                              <w:spacing w:after="0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fr-CH"/>
                              </w:rPr>
                            </w:pPr>
                            <w:r w:rsidRPr="00C82682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fr-CH"/>
                              </w:rPr>
                              <w:t>Des notes autres que des demi-notes ne sont autorisées que pour les moyennes résultant des points d</w:t>
                            </w:r>
                            <w:r w:rsidR="00E47DF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fr-CH"/>
                              </w:rPr>
                              <w:t>’</w:t>
                            </w:r>
                            <w:r w:rsidRPr="00C82682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fr-CH"/>
                              </w:rPr>
                              <w:t>appréciation fixés par les</w:t>
                            </w:r>
                            <w:r w:rsidR="00072BD5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fr-CH"/>
                              </w:rPr>
                              <w:t xml:space="preserve"> dispositions de l</w:t>
                            </w:r>
                            <w:r w:rsidR="00E47DF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fr-CH"/>
                              </w:rPr>
                              <w:t>’</w:t>
                            </w:r>
                            <w:r w:rsidR="00072BD5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fr-CH"/>
                              </w:rPr>
                              <w:t xml:space="preserve">ordonnance et du plan de formation </w:t>
                            </w:r>
                            <w:r w:rsidRPr="00C82682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fr-CH"/>
                              </w:rPr>
                              <w:t>correspondants.</w:t>
                            </w:r>
                            <w:r w:rsidRPr="005F4DFB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fr-CH"/>
                              </w:rPr>
                              <w:t xml:space="preserve"> </w:t>
                            </w:r>
                            <w:r w:rsidRPr="00C82682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fr-CH"/>
                              </w:rPr>
                              <w:t>Ces moyennes ne sont pas arrondies au-delà de la première décimale.</w:t>
                            </w:r>
                            <w:r w:rsidRPr="005F4DFB">
                              <w:rPr>
                                <w:sz w:val="20"/>
                                <w:szCs w:val="20"/>
                                <w:lang w:val="fr-CH"/>
                              </w:rPr>
                              <w:t xml:space="preserve"> </w:t>
                            </w:r>
                            <w:r w:rsidRPr="00C82682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fr-CH"/>
                              </w:rPr>
                              <w:t>Les points d</w:t>
                            </w:r>
                            <w:r w:rsidR="00E47DF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fr-CH"/>
                              </w:rPr>
                              <w:t>’</w:t>
                            </w:r>
                            <w:r w:rsidRPr="00C82682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fr-CH"/>
                              </w:rPr>
                              <w:t>appréciation fixés par les prescriptions sur la formation sont arrondis à l</w:t>
                            </w:r>
                            <w:r w:rsidR="00E47DF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fr-CH"/>
                              </w:rPr>
                              <w:t>’</w:t>
                            </w:r>
                            <w:r w:rsidRPr="00C82682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fr-CH"/>
                              </w:rPr>
                              <w:t>entier ou au demi-point.</w:t>
                            </w:r>
                          </w:p>
                          <w:p w14:paraId="7A37D8EC" w14:textId="77777777" w:rsidR="00AF6C00" w:rsidRPr="00603668" w:rsidRDefault="00AF6C00" w:rsidP="009D0C44">
                            <w:pPr>
                              <w:pStyle w:val="StandardWeb"/>
                              <w:spacing w:after="0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fr-CH"/>
                              </w:rPr>
                            </w:pPr>
                          </w:p>
                          <w:p w14:paraId="009F386C" w14:textId="7744426D" w:rsidR="00AF6C00" w:rsidRPr="009D0C44" w:rsidRDefault="00AF6C00" w:rsidP="009D0C44">
                            <w:pPr>
                              <w:pStyle w:val="StandardWeb"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C82682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*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0E64D1" id="_x0000_t202" coordsize="21600,21600" o:spt="202" path="m,l,21600r21600,l21600,xe">
                <v:stroke joinstyle="miter"/>
                <v:path gradientshapeok="t" o:connecttype="rect"/>
              </v:shapetype>
              <v:shape id="Textfeld 72" o:spid="_x0000_s1027" type="#_x0000_t202" style="position:absolute;margin-left:318.3pt;margin-top:4.9pt;width:397pt;height:113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" filled="f" stroked="f">
                <v:textbox>
                  <w:txbxContent>
                    <w:p w14:paraId="388D8878" w14:textId="64058B1E" w:rsidR="00AF6C00" w:rsidRPr="00603668" w:rsidRDefault="00AF6C00" w:rsidP="00BD29EA">
                      <w:pPr>
                        <w:pStyle w:val="StandardWeb"/>
                        <w:spacing w:after="0"/>
                        <w:rPr>
                          <w:sz w:val="20"/>
                          <w:szCs w:val="20"/>
                          <w:lang w:val="fr-CH"/>
                        </w:rPr>
                      </w:pPr>
                      <w:r w:rsidRPr="00C8268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  <w:lang w:val="fr-CH"/>
                        </w:rPr>
                        <w:t>Art. 34, al. 2, OFPr</w:t>
                      </w:r>
                    </w:p>
                    <w:p w14:paraId="28B92B14" w14:textId="17324B4C" w:rsidR="00AF6C00" w:rsidRPr="005F4DFB" w:rsidRDefault="00AF6C00" w:rsidP="000B1B4A">
                      <w:pPr>
                        <w:pStyle w:val="StandardWeb"/>
                        <w:spacing w:after="0"/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  <w:lang w:val="fr-CH"/>
                        </w:rPr>
                      </w:pPr>
                      <w:r w:rsidRPr="00C82682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  <w:lang w:val="fr-CH"/>
                        </w:rPr>
                        <w:t>Des notes autres que des demi-notes ne sont autorisées que pour les moyennes résultant des points d</w:t>
                      </w:r>
                      <w:r w:rsidR="00E47DF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  <w:lang w:val="fr-CH"/>
                        </w:rPr>
                        <w:t>’</w:t>
                      </w:r>
                      <w:r w:rsidRPr="00C82682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  <w:lang w:val="fr-CH"/>
                        </w:rPr>
                        <w:t>appréciation fixés par les</w:t>
                      </w:r>
                      <w:r w:rsidR="00072BD5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  <w:lang w:val="fr-CH"/>
                        </w:rPr>
                        <w:t xml:space="preserve"> dispositions de l</w:t>
                      </w:r>
                      <w:r w:rsidR="00E47DF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  <w:lang w:val="fr-CH"/>
                        </w:rPr>
                        <w:t>’</w:t>
                      </w:r>
                      <w:r w:rsidR="00072BD5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  <w:lang w:val="fr-CH"/>
                        </w:rPr>
                        <w:t xml:space="preserve">ordonnance et du plan de formation </w:t>
                      </w:r>
                      <w:r w:rsidRPr="00C82682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  <w:lang w:val="fr-CH"/>
                        </w:rPr>
                        <w:t>correspondants.</w:t>
                      </w:r>
                      <w:r w:rsidRPr="005F4DFB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  <w:lang w:val="fr-CH"/>
                        </w:rPr>
                        <w:t xml:space="preserve"> </w:t>
                      </w:r>
                      <w:r w:rsidRPr="00C82682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  <w:lang w:val="fr-CH"/>
                        </w:rPr>
                        <w:t>Ces moyennes ne sont pas arrondies au-delà de la première décimale.</w:t>
                      </w:r>
                      <w:r w:rsidRPr="005F4DFB">
                        <w:rPr>
                          <w:sz w:val="20"/>
                          <w:szCs w:val="20"/>
                          <w:lang w:val="fr-CH"/>
                        </w:rPr>
                        <w:t xml:space="preserve"> </w:t>
                      </w:r>
                      <w:r w:rsidRPr="00C82682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  <w:lang w:val="fr-CH"/>
                        </w:rPr>
                        <w:t>Les points d</w:t>
                      </w:r>
                      <w:r w:rsidR="00E47DF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  <w:lang w:val="fr-CH"/>
                        </w:rPr>
                        <w:t>’</w:t>
                      </w:r>
                      <w:r w:rsidRPr="00C82682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  <w:lang w:val="fr-CH"/>
                        </w:rPr>
                        <w:t>appréciation fixés par les prescriptions sur la formation sont arrondis à l</w:t>
                      </w:r>
                      <w:r w:rsidR="00E47DF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  <w:lang w:val="fr-CH"/>
                        </w:rPr>
                        <w:t>’</w:t>
                      </w:r>
                      <w:r w:rsidRPr="00C82682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  <w:lang w:val="fr-CH"/>
                        </w:rPr>
                        <w:t>entier ou au demi-point.</w:t>
                      </w:r>
                    </w:p>
                    <w:p w14:paraId="7A37D8EC" w14:textId="77777777" w:rsidR="00AF6C00" w:rsidRPr="00603668" w:rsidRDefault="00AF6C00" w:rsidP="009D0C44">
                      <w:pPr>
                        <w:pStyle w:val="StandardWeb"/>
                        <w:spacing w:after="0"/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  <w:lang w:val="fr-CH"/>
                        </w:rPr>
                      </w:pPr>
                    </w:p>
                    <w:p w14:paraId="009F386C" w14:textId="7744426D" w:rsidR="00AF6C00" w:rsidRPr="009D0C44" w:rsidRDefault="00AF6C00" w:rsidP="009D0C44">
                      <w:pPr>
                        <w:pStyle w:val="StandardWeb"/>
                        <w:spacing w:after="0"/>
                        <w:rPr>
                          <w:sz w:val="20"/>
                          <w:szCs w:val="20"/>
                        </w:rPr>
                      </w:pPr>
                      <w:r w:rsidRPr="00C82682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*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ellenraster"/>
        <w:tblW w:w="5807" w:type="dxa"/>
        <w:tblLayout w:type="fixed"/>
        <w:tblLook w:val="04A0" w:firstRow="1" w:lastRow="0" w:firstColumn="1" w:lastColumn="0" w:noHBand="0" w:noVBand="1"/>
      </w:tblPr>
      <w:tblGrid>
        <w:gridCol w:w="1670"/>
        <w:gridCol w:w="1124"/>
        <w:gridCol w:w="3013"/>
      </w:tblGrid>
      <w:tr w:rsidR="007A5D60" w:rsidRPr="00E8137A" w14:paraId="5DAA0AFC" w14:textId="77777777" w:rsidTr="00BD29EA">
        <w:tc>
          <w:tcPr>
            <w:tcW w:w="1670" w:type="dxa"/>
            <w:shd w:val="clear" w:color="auto" w:fill="E5DFEC" w:themeFill="accent4" w:themeFillTint="33"/>
          </w:tcPr>
          <w:p w14:paraId="755A0BBC" w14:textId="5BAFCD2C" w:rsidR="007A5D60" w:rsidRPr="005F4DFB" w:rsidRDefault="00BD29EA" w:rsidP="00BD29EA">
            <w:pPr>
              <w:rPr>
                <w:b/>
                <w:bCs/>
                <w:sz w:val="16"/>
                <w:szCs w:val="16"/>
                <w:lang w:val="fr-CH"/>
              </w:rPr>
            </w:pPr>
            <w:r w:rsidRPr="00B2312F">
              <w:rPr>
                <w:b/>
                <w:bCs/>
                <w:color w:val="00B050"/>
                <w:sz w:val="16"/>
                <w:szCs w:val="16"/>
                <w:lang w:val="fr-CH"/>
              </w:rPr>
              <w:lastRenderedPageBreak/>
              <w:t>Note d</w:t>
            </w:r>
            <w:r w:rsidR="00E47DF1">
              <w:rPr>
                <w:b/>
                <w:bCs/>
                <w:color w:val="00B050"/>
                <w:sz w:val="16"/>
                <w:szCs w:val="16"/>
                <w:lang w:val="fr-CH"/>
              </w:rPr>
              <w:t>’</w:t>
            </w:r>
            <w:r w:rsidRPr="00B2312F">
              <w:rPr>
                <w:b/>
                <w:bCs/>
                <w:color w:val="00B050"/>
                <w:sz w:val="16"/>
                <w:szCs w:val="16"/>
                <w:lang w:val="fr-CH"/>
              </w:rPr>
              <w:t>expérience</w:t>
            </w:r>
          </w:p>
        </w:tc>
        <w:tc>
          <w:tcPr>
            <w:tcW w:w="1124" w:type="dxa"/>
            <w:shd w:val="clear" w:color="auto" w:fill="E5DFEC" w:themeFill="accent4" w:themeFillTint="33"/>
          </w:tcPr>
          <w:p w14:paraId="1A811BEB" w14:textId="39B5EC80" w:rsidR="007A5D60" w:rsidRPr="00E8137A" w:rsidRDefault="00B2312F" w:rsidP="006A5363">
            <w:pPr>
              <w:rPr>
                <w:b/>
                <w:bCs/>
                <w:sz w:val="16"/>
                <w:szCs w:val="16"/>
                <w:lang w:val="fr-CH"/>
              </w:rPr>
            </w:pPr>
            <w:r w:rsidRPr="00B2312F">
              <w:rPr>
                <w:b/>
                <w:bCs/>
                <w:color w:val="00B050"/>
                <w:sz w:val="16"/>
                <w:szCs w:val="16"/>
                <w:lang w:val="fr-CH"/>
              </w:rPr>
              <w:t>3</w:t>
            </w:r>
            <w:r w:rsidR="007A5D60" w:rsidRPr="00B2312F">
              <w:rPr>
                <w:b/>
                <w:bCs/>
                <w:color w:val="00B050"/>
                <w:sz w:val="16"/>
                <w:szCs w:val="16"/>
                <w:lang w:val="fr-CH"/>
              </w:rPr>
              <w:t>0</w:t>
            </w:r>
            <w:r w:rsidR="00357618" w:rsidRPr="00B2312F">
              <w:rPr>
                <w:b/>
                <w:bCs/>
                <w:color w:val="00B050"/>
                <w:sz w:val="16"/>
                <w:szCs w:val="16"/>
                <w:lang w:val="fr-CH"/>
              </w:rPr>
              <w:t> </w:t>
            </w:r>
            <w:r w:rsidR="007A5D60" w:rsidRPr="00B2312F">
              <w:rPr>
                <w:b/>
                <w:bCs/>
                <w:color w:val="00B050"/>
                <w:sz w:val="16"/>
                <w:szCs w:val="16"/>
                <w:lang w:val="fr-CH"/>
              </w:rPr>
              <w:t>%</w:t>
            </w:r>
            <w:r w:rsidR="001752A3" w:rsidRPr="00B2312F">
              <w:rPr>
                <w:b/>
                <w:bCs/>
                <w:color w:val="00B050"/>
                <w:sz w:val="16"/>
                <w:szCs w:val="16"/>
                <w:lang w:val="fr-CH"/>
              </w:rPr>
              <w:t xml:space="preserve"> </w:t>
            </w:r>
            <w:r w:rsidR="001752A3" w:rsidRPr="00E8137A">
              <w:rPr>
                <w:b/>
                <w:bCs/>
                <w:sz w:val="16"/>
                <w:szCs w:val="16"/>
                <w:lang w:val="fr-CH"/>
              </w:rPr>
              <w:t>(</w:t>
            </w:r>
            <w:r>
              <w:rPr>
                <w:b/>
                <w:bCs/>
                <w:sz w:val="16"/>
                <w:szCs w:val="16"/>
                <w:lang w:val="fr-CH"/>
              </w:rPr>
              <w:t>2</w:t>
            </w:r>
            <w:r w:rsidR="001752A3" w:rsidRPr="00E8137A">
              <w:rPr>
                <w:b/>
                <w:bCs/>
                <w:sz w:val="16"/>
                <w:szCs w:val="16"/>
                <w:lang w:val="fr-CH"/>
              </w:rPr>
              <w:t>0</w:t>
            </w:r>
            <w:r w:rsidR="00357618" w:rsidRPr="00E8137A">
              <w:rPr>
                <w:b/>
                <w:bCs/>
                <w:sz w:val="16"/>
                <w:szCs w:val="16"/>
                <w:lang w:val="fr-CH"/>
              </w:rPr>
              <w:t> </w:t>
            </w:r>
            <w:r w:rsidR="001752A3" w:rsidRPr="00E8137A">
              <w:rPr>
                <w:b/>
                <w:bCs/>
                <w:sz w:val="16"/>
                <w:szCs w:val="16"/>
                <w:lang w:val="fr-CH"/>
              </w:rPr>
              <w:t>%*)</w:t>
            </w:r>
          </w:p>
        </w:tc>
        <w:tc>
          <w:tcPr>
            <w:tcW w:w="3013" w:type="dxa"/>
          </w:tcPr>
          <w:p w14:paraId="6618BA25" w14:textId="46C2FBEB" w:rsidR="007A5D60" w:rsidRPr="00E8137A" w:rsidRDefault="00BD29EA" w:rsidP="00BD29EA">
            <w:pPr>
              <w:rPr>
                <w:b/>
                <w:bCs/>
                <w:sz w:val="16"/>
                <w:szCs w:val="16"/>
                <w:lang w:val="fr-CH"/>
              </w:rPr>
            </w:pPr>
            <w:r w:rsidRPr="00B2312F">
              <w:rPr>
                <w:b/>
                <w:bCs/>
                <w:color w:val="00B050"/>
                <w:sz w:val="16"/>
                <w:szCs w:val="16"/>
                <w:lang w:val="fr-CH"/>
              </w:rPr>
              <w:t>Moyenne des notes semestrielles</w:t>
            </w:r>
            <w:r w:rsidR="007A5D60" w:rsidRPr="00B2312F">
              <w:rPr>
                <w:b/>
                <w:bCs/>
                <w:color w:val="00B050"/>
                <w:sz w:val="16"/>
                <w:szCs w:val="16"/>
                <w:lang w:val="fr-CH"/>
              </w:rPr>
              <w:t xml:space="preserve"> </w:t>
            </w:r>
          </w:p>
        </w:tc>
      </w:tr>
    </w:tbl>
    <w:p w14:paraId="5F7454D0" w14:textId="1F15F209" w:rsidR="007A5D60" w:rsidRPr="00E8137A" w:rsidRDefault="001752A3" w:rsidP="007A5D60">
      <w:pPr>
        <w:rPr>
          <w:b/>
          <w:bCs/>
          <w:sz w:val="16"/>
          <w:szCs w:val="16"/>
          <w:lang w:val="fr-CH"/>
        </w:rPr>
      </w:pPr>
      <w:r w:rsidRPr="00E8137A">
        <w:rPr>
          <w:b/>
          <w:noProof/>
          <w:lang w:val="fr-CH" w:eastAsia="de-CH"/>
        </w:rPr>
        <mc:AlternateContent>
          <mc:Choice Requires="wps">
            <w:drawing>
              <wp:inline distT="0" distB="0" distL="0" distR="0" wp14:anchorId="18B35125" wp14:editId="292180A2">
                <wp:extent cx="3657600" cy="279400"/>
                <wp:effectExtent l="0" t="0" r="0" b="6350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B36707" w14:textId="62F8B088" w:rsidR="00AF6C00" w:rsidRPr="00603668" w:rsidRDefault="00AF6C00" w:rsidP="000B1B4A">
                            <w:pPr>
                              <w:rPr>
                                <w:color w:val="FFFFFF"/>
                                <w:sz w:val="16"/>
                                <w:szCs w:val="18"/>
                                <w:lang w:val="fr-CH"/>
                              </w:rPr>
                            </w:pPr>
                            <w:r w:rsidRPr="000B1B4A">
                              <w:rPr>
                                <w:sz w:val="16"/>
                                <w:szCs w:val="18"/>
                                <w:lang w:val="fr-CH"/>
                              </w:rPr>
                              <w:t xml:space="preserve">* uniquement pour </w:t>
                            </w:r>
                            <w:r w:rsidR="00B2312F">
                              <w:rPr>
                                <w:sz w:val="16"/>
                                <w:szCs w:val="18"/>
                                <w:lang w:val="fr-CH"/>
                              </w:rPr>
                              <w:t>les autres professions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8B35125" id="Textfeld 2" o:spid="_x0000_s1028" type="#_x0000_t202" style="width:4in;height:2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" stroked="f">
                <v:textbox>
                  <w:txbxContent>
                    <w:p w14:paraId="79B36707" w14:textId="62F8B088" w:rsidR="00AF6C00" w:rsidRPr="00603668" w:rsidRDefault="00AF6C00" w:rsidP="000B1B4A">
                      <w:pPr>
                        <w:rPr>
                          <w:color w:val="FFFFFF"/>
                          <w:sz w:val="16"/>
                          <w:szCs w:val="18"/>
                          <w:lang w:val="fr-CH"/>
                        </w:rPr>
                      </w:pPr>
                      <w:r w:rsidRPr="000B1B4A">
                        <w:rPr>
                          <w:sz w:val="16"/>
                          <w:szCs w:val="18"/>
                          <w:lang w:val="fr-CH"/>
                        </w:rPr>
                        <w:t xml:space="preserve">* uniquement pour </w:t>
                      </w:r>
                      <w:r w:rsidR="00B2312F">
                        <w:rPr>
                          <w:sz w:val="16"/>
                          <w:szCs w:val="18"/>
                          <w:lang w:val="fr-CH"/>
                        </w:rPr>
                        <w:t>les autres professions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ellenraster"/>
        <w:tblW w:w="5807" w:type="dxa"/>
        <w:tblLayout w:type="fixed"/>
        <w:tblLook w:val="04A0" w:firstRow="1" w:lastRow="0" w:firstColumn="1" w:lastColumn="0" w:noHBand="0" w:noVBand="1"/>
      </w:tblPr>
      <w:tblGrid>
        <w:gridCol w:w="1670"/>
        <w:gridCol w:w="1124"/>
        <w:gridCol w:w="3013"/>
      </w:tblGrid>
      <w:tr w:rsidR="007A5D60" w:rsidRPr="00E8137A" w14:paraId="214D7F0F" w14:textId="77777777" w:rsidTr="00BD29EA">
        <w:tc>
          <w:tcPr>
            <w:tcW w:w="1670" w:type="dxa"/>
            <w:shd w:val="clear" w:color="auto" w:fill="E5DFEC" w:themeFill="accent4" w:themeFillTint="33"/>
          </w:tcPr>
          <w:p w14:paraId="0CE6A5A7" w14:textId="672655E3" w:rsidR="007A5D60" w:rsidRPr="005F4DFB" w:rsidRDefault="00BD29EA" w:rsidP="00BD29EA">
            <w:pPr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ECG</w:t>
            </w:r>
          </w:p>
        </w:tc>
        <w:tc>
          <w:tcPr>
            <w:tcW w:w="1124" w:type="dxa"/>
            <w:shd w:val="clear" w:color="auto" w:fill="E5DFEC" w:themeFill="accent4" w:themeFillTint="33"/>
          </w:tcPr>
          <w:p w14:paraId="076DB556" w14:textId="4C354C1D" w:rsidR="007A5D60" w:rsidRPr="00E8137A" w:rsidRDefault="007A5D60" w:rsidP="006A5363">
            <w:pPr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20</w:t>
            </w:r>
            <w:r w:rsidR="00357618" w:rsidRPr="00E8137A">
              <w:rPr>
                <w:b/>
                <w:bCs/>
                <w:sz w:val="16"/>
                <w:szCs w:val="16"/>
                <w:lang w:val="fr-CH"/>
              </w:rPr>
              <w:t> </w:t>
            </w:r>
            <w:r w:rsidRPr="00E8137A">
              <w:rPr>
                <w:b/>
                <w:bCs/>
                <w:sz w:val="16"/>
                <w:szCs w:val="16"/>
                <w:lang w:val="fr-CH"/>
              </w:rPr>
              <w:t>%</w:t>
            </w:r>
          </w:p>
        </w:tc>
        <w:tc>
          <w:tcPr>
            <w:tcW w:w="3013" w:type="dxa"/>
          </w:tcPr>
          <w:p w14:paraId="16D26A87" w14:textId="29F4AB12" w:rsidR="007A5D60" w:rsidRPr="005F4DFB" w:rsidRDefault="00BD29EA" w:rsidP="00BD29EA">
            <w:pPr>
              <w:rPr>
                <w:b/>
                <w:bCs/>
                <w:sz w:val="16"/>
                <w:szCs w:val="16"/>
                <w:lang w:val="fr-CH"/>
              </w:rPr>
            </w:pPr>
            <w:r w:rsidRPr="00E8137A">
              <w:rPr>
                <w:b/>
                <w:bCs/>
                <w:sz w:val="16"/>
                <w:szCs w:val="16"/>
                <w:lang w:val="fr-CH"/>
              </w:rPr>
              <w:t>Selon directives</w:t>
            </w:r>
          </w:p>
        </w:tc>
      </w:tr>
    </w:tbl>
    <w:p w14:paraId="79AF8A2E" w14:textId="0A2404FA" w:rsidR="00192241" w:rsidRPr="00076F16" w:rsidRDefault="00192241" w:rsidP="00192241">
      <w:pPr>
        <w:pStyle w:val="01eStandardAbstandvor8pt"/>
        <w:spacing w:before="0"/>
        <w:rPr>
          <w:noProof/>
          <w:color w:val="FFFFFF"/>
          <w:sz w:val="16"/>
          <w:lang w:eastAsia="de-CH"/>
        </w:rPr>
      </w:pPr>
      <w:r w:rsidRPr="00192241">
        <w:rPr>
          <w:sz w:val="16"/>
          <w:lang w:val="fr-CH" w:eastAsia="de-CH"/>
        </w:rPr>
        <w:t>Conditions de réussite</w:t>
      </w:r>
    </w:p>
    <w:p w14:paraId="5E54F3E1" w14:textId="7A779C5E" w:rsidR="00192241" w:rsidRPr="00076F16" w:rsidRDefault="00192241" w:rsidP="00192241">
      <w:pPr>
        <w:pStyle w:val="01eStandardAbstandvor8pt"/>
        <w:spacing w:before="0"/>
        <w:rPr>
          <w:noProof/>
          <w:sz w:val="16"/>
          <w:lang w:eastAsia="de-CH"/>
        </w:rPr>
      </w:pPr>
      <w:r w:rsidRPr="00192241">
        <w:rPr>
          <w:sz w:val="16"/>
          <w:lang w:val="fr-CH" w:eastAsia="de-CH"/>
        </w:rPr>
        <w:t>Dans la profession de maraîchère CFC / maraîcher CFC, la PQ avec examen final est réussie si : a. la note</w:t>
      </w:r>
      <w:r w:rsidR="00FB3770">
        <w:rPr>
          <w:sz w:val="16"/>
          <w:lang w:val="fr-CH" w:eastAsia="de-CH"/>
        </w:rPr>
        <w:t xml:space="preserve"> obtenue dans le </w:t>
      </w:r>
      <w:r w:rsidRPr="00192241">
        <w:rPr>
          <w:sz w:val="16"/>
          <w:lang w:val="fr-CH" w:eastAsia="de-CH"/>
        </w:rPr>
        <w:t xml:space="preserve">domaine de qualification TPP est </w:t>
      </w:r>
      <w:r w:rsidR="00884088">
        <w:rPr>
          <w:sz w:val="16"/>
          <w:lang w:val="fr-CH" w:eastAsia="de-CH"/>
        </w:rPr>
        <w:t>supérieure ou égale</w:t>
      </w:r>
      <w:r w:rsidRPr="00192241">
        <w:rPr>
          <w:sz w:val="16"/>
          <w:lang w:val="fr-CH" w:eastAsia="de-CH"/>
        </w:rPr>
        <w:t xml:space="preserve"> à 4 ; et b. la note globale est </w:t>
      </w:r>
      <w:r w:rsidR="00884088">
        <w:rPr>
          <w:sz w:val="16"/>
          <w:lang w:val="fr-CH" w:eastAsia="de-CH"/>
        </w:rPr>
        <w:t>supérieure ou</w:t>
      </w:r>
      <w:r w:rsidR="00FB3770">
        <w:rPr>
          <w:sz w:val="16"/>
          <w:lang w:val="fr-CH" w:eastAsia="de-CH"/>
        </w:rPr>
        <w:t xml:space="preserve"> </w:t>
      </w:r>
      <w:r w:rsidRPr="00192241">
        <w:rPr>
          <w:sz w:val="16"/>
          <w:lang w:val="fr-CH" w:eastAsia="de-CH"/>
        </w:rPr>
        <w:t>égale à 4.</w:t>
      </w:r>
    </w:p>
    <w:p w14:paraId="3033ADB1" w14:textId="77777777" w:rsidR="007A5D60" w:rsidRDefault="007A5D60">
      <w:pPr>
        <w:pStyle w:val="01eStandardAbstandvor8pt"/>
        <w:spacing w:after="240"/>
        <w:rPr>
          <w:lang w:val="fr-CH" w:eastAsia="de-CH"/>
        </w:rPr>
      </w:pPr>
    </w:p>
    <w:p w14:paraId="38EB7809" w14:textId="3908BBB5" w:rsidR="00192241" w:rsidRPr="00E8137A" w:rsidRDefault="00192241">
      <w:pPr>
        <w:pStyle w:val="01eStandardAbstandvor8pt"/>
        <w:spacing w:after="240"/>
        <w:rPr>
          <w:lang w:val="fr-CH" w:eastAsia="de-CH"/>
        </w:rPr>
        <w:sectPr w:rsidR="00192241" w:rsidRPr="00E8137A" w:rsidSect="007A5D60">
          <w:pgSz w:w="16840" w:h="11907" w:orient="landscape" w:code="9"/>
          <w:pgMar w:top="1814" w:right="1242" w:bottom="568" w:left="1134" w:header="709" w:footer="851" w:gutter="0"/>
          <w:cols w:space="720"/>
          <w:noEndnote/>
          <w:docGrid w:linePitch="299"/>
        </w:sectPr>
      </w:pPr>
    </w:p>
    <w:p w14:paraId="1F4F8B8D" w14:textId="4FAA4E2C" w:rsidR="00747452" w:rsidRPr="005F4DFB" w:rsidRDefault="00BD29EA" w:rsidP="00BD29EA">
      <w:pPr>
        <w:pStyle w:val="berschrift1"/>
        <w:rPr>
          <w:lang w:val="fr-CH"/>
        </w:rPr>
      </w:pPr>
      <w:bookmarkStart w:id="4" w:name="_Toc224037011"/>
      <w:bookmarkStart w:id="5" w:name="_Toc351722050"/>
      <w:bookmarkStart w:id="6" w:name="_Toc351722049"/>
      <w:r w:rsidRPr="00E8137A">
        <w:rPr>
          <w:lang w:val="fr-CH"/>
        </w:rPr>
        <w:lastRenderedPageBreak/>
        <w:t>Détail par domaine de qualification</w:t>
      </w:r>
      <w:bookmarkEnd w:id="4"/>
    </w:p>
    <w:p w14:paraId="02B45CFF" w14:textId="14A5192A" w:rsidR="00747452" w:rsidRPr="005F4DFB" w:rsidRDefault="008F0360" w:rsidP="008F0360">
      <w:pPr>
        <w:pStyle w:val="berschrift2"/>
        <w:rPr>
          <w:lang w:val="fr-CH"/>
        </w:rPr>
      </w:pPr>
      <w:bookmarkStart w:id="7" w:name="_Toc224037012"/>
      <w:bookmarkEnd w:id="5"/>
      <w:bookmarkEnd w:id="6"/>
      <w:r w:rsidRPr="00E8137A">
        <w:rPr>
          <w:lang w:val="fr-CH"/>
        </w:rPr>
        <w:t>Domaine de qualification T</w:t>
      </w:r>
      <w:r w:rsidR="004C6AA0" w:rsidRPr="00E8137A">
        <w:rPr>
          <w:lang w:val="fr-CH"/>
        </w:rPr>
        <w:t>PP</w:t>
      </w:r>
      <w:bookmarkEnd w:id="7"/>
    </w:p>
    <w:p w14:paraId="5C605DD4" w14:textId="553E3EAF" w:rsidR="00747452" w:rsidRPr="005F4DFB" w:rsidRDefault="008F0360" w:rsidP="008F0360">
      <w:pPr>
        <w:spacing w:before="160" w:after="160" w:line="320" w:lineRule="atLeast"/>
        <w:jc w:val="both"/>
        <w:rPr>
          <w:rFonts w:eastAsia="Times New Roman" w:cs="Tahoma"/>
          <w:spacing w:val="4"/>
          <w:szCs w:val="16"/>
          <w:lang w:val="fr-CH" w:eastAsia="de-CH"/>
        </w:rPr>
      </w:pPr>
      <w:r w:rsidRPr="00E8137A">
        <w:rPr>
          <w:rFonts w:eastAsia="Times New Roman" w:cs="Tahoma"/>
          <w:spacing w:val="4"/>
          <w:szCs w:val="16"/>
          <w:lang w:val="fr-CH" w:eastAsia="de-DE"/>
        </w:rPr>
        <w:t>Dans le domaine de qualification Travail pratique</w:t>
      </w:r>
      <w:r w:rsidR="003360D5" w:rsidRPr="00E8137A">
        <w:rPr>
          <w:rFonts w:eastAsia="Times New Roman" w:cs="Tahoma"/>
          <w:spacing w:val="4"/>
          <w:szCs w:val="16"/>
          <w:lang w:val="fr-CH" w:eastAsia="de-DE"/>
        </w:rPr>
        <w:t xml:space="preserve"> prescrit (</w:t>
      </w:r>
      <w:r w:rsidR="009B2516" w:rsidRPr="00E8137A">
        <w:rPr>
          <w:rFonts w:eastAsia="Times New Roman" w:cs="Tahoma"/>
          <w:spacing w:val="4"/>
          <w:szCs w:val="16"/>
          <w:lang w:val="fr-CH" w:eastAsia="de-DE"/>
        </w:rPr>
        <w:t>TPP</w:t>
      </w:r>
      <w:r w:rsidR="003360D5" w:rsidRPr="00E8137A">
        <w:rPr>
          <w:rFonts w:eastAsia="Times New Roman" w:cs="Tahoma"/>
          <w:spacing w:val="4"/>
          <w:szCs w:val="16"/>
          <w:lang w:val="fr-CH" w:eastAsia="de-DE"/>
        </w:rPr>
        <w:t>)</w:t>
      </w:r>
      <w:r w:rsidRPr="00E8137A">
        <w:rPr>
          <w:rFonts w:eastAsia="Times New Roman" w:cs="Tahoma"/>
          <w:spacing w:val="4"/>
          <w:szCs w:val="16"/>
          <w:lang w:val="fr-CH" w:eastAsia="de-DE"/>
        </w:rPr>
        <w:t>, la personne en formation ou candidate doit montrer qu</w:t>
      </w:r>
      <w:r w:rsidR="00E47DF1">
        <w:rPr>
          <w:rFonts w:eastAsia="Times New Roman" w:cs="Tahoma"/>
          <w:spacing w:val="4"/>
          <w:szCs w:val="16"/>
          <w:lang w:val="fr-CH" w:eastAsia="de-DE"/>
        </w:rPr>
        <w:t>’</w:t>
      </w:r>
      <w:r w:rsidRPr="00E8137A">
        <w:rPr>
          <w:rFonts w:eastAsia="Times New Roman" w:cs="Tahoma"/>
          <w:spacing w:val="4"/>
          <w:szCs w:val="16"/>
          <w:lang w:val="fr-CH" w:eastAsia="de-DE"/>
        </w:rPr>
        <w:t>elle est à même d</w:t>
      </w:r>
      <w:r w:rsidR="00E47DF1">
        <w:rPr>
          <w:rFonts w:eastAsia="Times New Roman" w:cs="Tahoma"/>
          <w:spacing w:val="4"/>
          <w:szCs w:val="16"/>
          <w:lang w:val="fr-CH" w:eastAsia="de-DE"/>
        </w:rPr>
        <w:t>’</w:t>
      </w:r>
      <w:r w:rsidRPr="00E8137A">
        <w:rPr>
          <w:rFonts w:eastAsia="Times New Roman" w:cs="Tahoma"/>
          <w:spacing w:val="4"/>
          <w:szCs w:val="16"/>
          <w:lang w:val="fr-CH" w:eastAsia="de-DE"/>
        </w:rPr>
        <w:t>exécuter les tâches demandées dans les règles de l</w:t>
      </w:r>
      <w:r w:rsidR="00E47DF1">
        <w:rPr>
          <w:rFonts w:eastAsia="Times New Roman" w:cs="Tahoma"/>
          <w:spacing w:val="4"/>
          <w:szCs w:val="16"/>
          <w:lang w:val="fr-CH" w:eastAsia="de-DE"/>
        </w:rPr>
        <w:t>’</w:t>
      </w:r>
      <w:r w:rsidRPr="00E8137A">
        <w:rPr>
          <w:rFonts w:eastAsia="Times New Roman" w:cs="Tahoma"/>
          <w:spacing w:val="4"/>
          <w:szCs w:val="16"/>
          <w:lang w:val="fr-CH" w:eastAsia="de-DE"/>
        </w:rPr>
        <w:t>art et en fonction des besoins et de la situation.</w:t>
      </w:r>
    </w:p>
    <w:p w14:paraId="61944E5D" w14:textId="597DFAB5" w:rsidR="005B7951" w:rsidRPr="005B7951" w:rsidRDefault="005B7951" w:rsidP="005B7951">
      <w:pPr>
        <w:spacing w:before="160" w:after="160" w:line="320" w:lineRule="atLeast"/>
        <w:jc w:val="both"/>
        <w:rPr>
          <w:rFonts w:eastAsia="Times New Roman" w:cs="Tahoma"/>
          <w:spacing w:val="4"/>
          <w:szCs w:val="16"/>
          <w:lang w:eastAsia="de-CH"/>
        </w:rPr>
      </w:pPr>
      <w:r w:rsidRPr="005B7951">
        <w:rPr>
          <w:rFonts w:eastAsia="Times New Roman" w:cs="Tahoma"/>
          <w:spacing w:val="4"/>
          <w:szCs w:val="16"/>
          <w:lang w:val="fr-CH" w:eastAsia="de-CH"/>
        </w:rPr>
        <w:t>Les cheffes expertes et chefs experts demandent à l</w:t>
      </w:r>
      <w:r w:rsidR="00E47DF1">
        <w:rPr>
          <w:rFonts w:eastAsia="Times New Roman" w:cs="Tahoma"/>
          <w:spacing w:val="4"/>
          <w:szCs w:val="16"/>
          <w:lang w:val="fr-CH" w:eastAsia="de-CH"/>
        </w:rPr>
        <w:t>’</w:t>
      </w:r>
      <w:r w:rsidRPr="005B7951">
        <w:rPr>
          <w:rFonts w:eastAsia="Times New Roman" w:cs="Tahoma"/>
          <w:spacing w:val="4"/>
          <w:szCs w:val="16"/>
          <w:lang w:val="fr-CH" w:eastAsia="de-CH"/>
        </w:rPr>
        <w:t>exploitation d</w:t>
      </w:r>
      <w:r w:rsidR="00E47DF1">
        <w:rPr>
          <w:rFonts w:eastAsia="Times New Roman" w:cs="Tahoma"/>
          <w:spacing w:val="4"/>
          <w:szCs w:val="16"/>
          <w:lang w:val="fr-CH" w:eastAsia="de-CH"/>
        </w:rPr>
        <w:t>’</w:t>
      </w:r>
      <w:r w:rsidRPr="005B7951">
        <w:rPr>
          <w:rFonts w:eastAsia="Times New Roman" w:cs="Tahoma"/>
          <w:spacing w:val="4"/>
          <w:szCs w:val="16"/>
          <w:lang w:val="fr-CH" w:eastAsia="de-CH"/>
        </w:rPr>
        <w:t>examen les informations nécessaires sur les cultures maraîchères</w:t>
      </w:r>
      <w:r w:rsidR="00664CB4">
        <w:rPr>
          <w:rFonts w:eastAsia="Times New Roman" w:cs="Tahoma"/>
          <w:spacing w:val="4"/>
          <w:szCs w:val="16"/>
          <w:lang w:val="fr-CH" w:eastAsia="de-CH"/>
        </w:rPr>
        <w:t xml:space="preserve">, </w:t>
      </w:r>
      <w:r w:rsidRPr="005B7951">
        <w:rPr>
          <w:rFonts w:eastAsia="Times New Roman" w:cs="Tahoma"/>
          <w:spacing w:val="4"/>
          <w:szCs w:val="16"/>
          <w:lang w:val="fr-CH" w:eastAsia="de-CH"/>
        </w:rPr>
        <w:t>la mécanisation</w:t>
      </w:r>
      <w:r w:rsidR="00664CB4">
        <w:rPr>
          <w:rFonts w:eastAsia="Times New Roman" w:cs="Tahoma"/>
          <w:spacing w:val="4"/>
          <w:szCs w:val="16"/>
          <w:lang w:val="fr-CH" w:eastAsia="de-CH"/>
        </w:rPr>
        <w:t>, etc</w:t>
      </w:r>
      <w:r w:rsidRPr="005B7951">
        <w:rPr>
          <w:rFonts w:eastAsia="Times New Roman" w:cs="Tahoma"/>
          <w:spacing w:val="4"/>
          <w:szCs w:val="16"/>
          <w:lang w:val="fr-CH" w:eastAsia="de-CH"/>
        </w:rPr>
        <w:t>.</w:t>
      </w:r>
      <w:r w:rsidRPr="00076F16">
        <w:rPr>
          <w:rFonts w:eastAsia="Times New Roman" w:cs="Tahoma"/>
          <w:spacing w:val="4"/>
          <w:szCs w:val="16"/>
          <w:lang w:eastAsia="de-CH"/>
        </w:rPr>
        <w:t xml:space="preserve"> </w:t>
      </w:r>
      <w:r w:rsidRPr="005B7951">
        <w:rPr>
          <w:rFonts w:eastAsia="Times New Roman" w:cs="Tahoma"/>
          <w:spacing w:val="4"/>
          <w:szCs w:val="16"/>
          <w:lang w:val="fr-CH" w:eastAsia="de-CH"/>
        </w:rPr>
        <w:t>L</w:t>
      </w:r>
      <w:r w:rsidR="00E47DF1">
        <w:rPr>
          <w:rFonts w:eastAsia="Times New Roman" w:cs="Tahoma"/>
          <w:spacing w:val="4"/>
          <w:szCs w:val="16"/>
          <w:lang w:val="fr-CH" w:eastAsia="de-CH"/>
        </w:rPr>
        <w:t>’</w:t>
      </w:r>
      <w:proofErr w:type="spellStart"/>
      <w:r w:rsidRPr="005B7951">
        <w:rPr>
          <w:rFonts w:eastAsia="Times New Roman" w:cs="Tahoma"/>
          <w:spacing w:val="4"/>
          <w:szCs w:val="16"/>
          <w:lang w:val="fr-CH" w:eastAsia="de-CH"/>
        </w:rPr>
        <w:t>OrTra</w:t>
      </w:r>
      <w:proofErr w:type="spellEnd"/>
      <w:r w:rsidRPr="005B7951">
        <w:rPr>
          <w:rFonts w:eastAsia="Times New Roman" w:cs="Tahoma"/>
          <w:spacing w:val="4"/>
          <w:szCs w:val="16"/>
          <w:lang w:val="fr-CH" w:eastAsia="de-CH"/>
        </w:rPr>
        <w:t xml:space="preserve"> met à la disposition des équipes d</w:t>
      </w:r>
      <w:r w:rsidR="00E47DF1">
        <w:rPr>
          <w:rFonts w:eastAsia="Times New Roman" w:cs="Tahoma"/>
          <w:spacing w:val="4"/>
          <w:szCs w:val="16"/>
          <w:lang w:val="fr-CH" w:eastAsia="de-CH"/>
        </w:rPr>
        <w:t>’</w:t>
      </w:r>
      <w:r w:rsidRPr="005B7951">
        <w:rPr>
          <w:rFonts w:eastAsia="Times New Roman" w:cs="Tahoma"/>
          <w:spacing w:val="4"/>
          <w:szCs w:val="16"/>
          <w:lang w:val="fr-CH" w:eastAsia="de-CH"/>
        </w:rPr>
        <w:t>expertes et d</w:t>
      </w:r>
      <w:r w:rsidR="00E47DF1">
        <w:rPr>
          <w:rFonts w:eastAsia="Times New Roman" w:cs="Tahoma"/>
          <w:spacing w:val="4"/>
          <w:szCs w:val="16"/>
          <w:lang w:val="fr-CH" w:eastAsia="de-CH"/>
        </w:rPr>
        <w:t>’</w:t>
      </w:r>
      <w:r w:rsidRPr="005B7951">
        <w:rPr>
          <w:rFonts w:eastAsia="Times New Roman" w:cs="Tahoma"/>
          <w:spacing w:val="4"/>
          <w:szCs w:val="16"/>
          <w:lang w:val="fr-CH" w:eastAsia="de-CH"/>
        </w:rPr>
        <w:t>experts un recueil de mandats formulés de manière ouverte.</w:t>
      </w:r>
      <w:r w:rsidRPr="00076F16">
        <w:rPr>
          <w:rFonts w:eastAsia="Times New Roman" w:cs="Tahoma"/>
          <w:spacing w:val="4"/>
          <w:szCs w:val="16"/>
          <w:lang w:eastAsia="de-CH"/>
        </w:rPr>
        <w:t xml:space="preserve"> </w:t>
      </w:r>
      <w:r w:rsidRPr="005B7951">
        <w:rPr>
          <w:rFonts w:eastAsia="Times New Roman" w:cs="Tahoma"/>
          <w:spacing w:val="4"/>
          <w:szCs w:val="16"/>
          <w:lang w:val="fr-CH" w:eastAsia="de-CH"/>
        </w:rPr>
        <w:t>Les cheffes expertes et chefs experts sont autorisés à exclure certains mandats non pertinents (pour une région ou une exploitation).</w:t>
      </w:r>
      <w:r w:rsidRPr="00076F16">
        <w:rPr>
          <w:rFonts w:eastAsia="Times New Roman" w:cs="Tahoma"/>
          <w:spacing w:val="4"/>
          <w:szCs w:val="16"/>
          <w:lang w:eastAsia="de-CH"/>
        </w:rPr>
        <w:t xml:space="preserve"> </w:t>
      </w:r>
      <w:r w:rsidRPr="005B7951">
        <w:rPr>
          <w:rFonts w:eastAsia="Times New Roman" w:cs="Tahoma"/>
          <w:spacing w:val="4"/>
          <w:szCs w:val="16"/>
          <w:lang w:val="fr-CH" w:eastAsia="de-CH"/>
        </w:rPr>
        <w:t>Les équipes d</w:t>
      </w:r>
      <w:r w:rsidR="00E47DF1">
        <w:rPr>
          <w:rFonts w:eastAsia="Times New Roman" w:cs="Tahoma"/>
          <w:spacing w:val="4"/>
          <w:szCs w:val="16"/>
          <w:lang w:val="fr-CH" w:eastAsia="de-CH"/>
        </w:rPr>
        <w:t>’</w:t>
      </w:r>
      <w:r w:rsidRPr="005B7951">
        <w:rPr>
          <w:rFonts w:eastAsia="Times New Roman" w:cs="Tahoma"/>
          <w:spacing w:val="4"/>
          <w:szCs w:val="16"/>
          <w:lang w:val="fr-CH" w:eastAsia="de-CH"/>
        </w:rPr>
        <w:t xml:space="preserve">expertes </w:t>
      </w:r>
      <w:r>
        <w:rPr>
          <w:rFonts w:eastAsia="Times New Roman" w:cs="Tahoma"/>
          <w:spacing w:val="4"/>
          <w:szCs w:val="16"/>
          <w:lang w:val="fr-CH" w:eastAsia="de-CH"/>
        </w:rPr>
        <w:t>ou</w:t>
      </w:r>
      <w:r w:rsidRPr="005B7951">
        <w:rPr>
          <w:rFonts w:eastAsia="Times New Roman" w:cs="Tahoma"/>
          <w:spacing w:val="4"/>
          <w:szCs w:val="16"/>
          <w:lang w:val="fr-CH" w:eastAsia="de-CH"/>
        </w:rPr>
        <w:t xml:space="preserve"> d</w:t>
      </w:r>
      <w:r w:rsidR="00E47DF1">
        <w:rPr>
          <w:rFonts w:eastAsia="Times New Roman" w:cs="Tahoma"/>
          <w:spacing w:val="4"/>
          <w:szCs w:val="16"/>
          <w:lang w:val="fr-CH" w:eastAsia="de-CH"/>
        </w:rPr>
        <w:t>’</w:t>
      </w:r>
      <w:r w:rsidRPr="005B7951">
        <w:rPr>
          <w:rFonts w:eastAsia="Times New Roman" w:cs="Tahoma"/>
          <w:spacing w:val="4"/>
          <w:szCs w:val="16"/>
          <w:lang w:val="fr-CH" w:eastAsia="de-CH"/>
        </w:rPr>
        <w:t>experts choisissent ensuite des mandats appropriés en fonction de l</w:t>
      </w:r>
      <w:r w:rsidR="00E47DF1">
        <w:rPr>
          <w:rFonts w:eastAsia="Times New Roman" w:cs="Tahoma"/>
          <w:spacing w:val="4"/>
          <w:szCs w:val="16"/>
          <w:lang w:val="fr-CH" w:eastAsia="de-CH"/>
        </w:rPr>
        <w:t>’</w:t>
      </w:r>
      <w:r w:rsidRPr="005B7951">
        <w:rPr>
          <w:rFonts w:eastAsia="Times New Roman" w:cs="Tahoma"/>
          <w:spacing w:val="4"/>
          <w:szCs w:val="16"/>
          <w:lang w:val="fr-CH" w:eastAsia="de-CH"/>
        </w:rPr>
        <w:t>exploitation et de la situation.</w:t>
      </w:r>
      <w:r w:rsidRPr="00076F16">
        <w:rPr>
          <w:rFonts w:eastAsia="Times New Roman" w:cs="Tahoma"/>
          <w:spacing w:val="4"/>
          <w:szCs w:val="16"/>
          <w:lang w:eastAsia="de-CH"/>
        </w:rPr>
        <w:t xml:space="preserve"> </w:t>
      </w:r>
      <w:r w:rsidRPr="005B7951">
        <w:rPr>
          <w:rFonts w:eastAsia="Times New Roman" w:cs="Tahoma"/>
          <w:spacing w:val="4"/>
          <w:szCs w:val="16"/>
          <w:lang w:val="fr-CH" w:eastAsia="de-CH"/>
        </w:rPr>
        <w:t>Sur la base des consignes écrites, l</w:t>
      </w:r>
      <w:r w:rsidR="00E47DF1">
        <w:rPr>
          <w:rFonts w:eastAsia="Times New Roman" w:cs="Tahoma"/>
          <w:spacing w:val="4"/>
          <w:szCs w:val="16"/>
          <w:lang w:val="fr-CH" w:eastAsia="de-CH"/>
        </w:rPr>
        <w:t>’</w:t>
      </w:r>
      <w:r w:rsidRPr="005B7951">
        <w:rPr>
          <w:rFonts w:eastAsia="Times New Roman" w:cs="Tahoma"/>
          <w:spacing w:val="4"/>
          <w:szCs w:val="16"/>
          <w:lang w:val="fr-CH" w:eastAsia="de-CH"/>
        </w:rPr>
        <w:t>équipe d</w:t>
      </w:r>
      <w:r w:rsidR="00E47DF1">
        <w:rPr>
          <w:rFonts w:eastAsia="Times New Roman" w:cs="Tahoma"/>
          <w:spacing w:val="4"/>
          <w:szCs w:val="16"/>
          <w:lang w:val="fr-CH" w:eastAsia="de-CH"/>
        </w:rPr>
        <w:t>’</w:t>
      </w:r>
      <w:r w:rsidRPr="005B7951">
        <w:rPr>
          <w:rFonts w:eastAsia="Times New Roman" w:cs="Tahoma"/>
          <w:spacing w:val="4"/>
          <w:szCs w:val="16"/>
          <w:lang w:val="fr-CH" w:eastAsia="de-CH"/>
        </w:rPr>
        <w:t>expertes ou d</w:t>
      </w:r>
      <w:r w:rsidR="00E47DF1">
        <w:rPr>
          <w:rFonts w:eastAsia="Times New Roman" w:cs="Tahoma"/>
          <w:spacing w:val="4"/>
          <w:szCs w:val="16"/>
          <w:lang w:val="fr-CH" w:eastAsia="de-CH"/>
        </w:rPr>
        <w:t>’</w:t>
      </w:r>
      <w:r w:rsidRPr="005B7951">
        <w:rPr>
          <w:rFonts w:eastAsia="Times New Roman" w:cs="Tahoma"/>
          <w:spacing w:val="4"/>
          <w:szCs w:val="16"/>
          <w:lang w:val="fr-CH" w:eastAsia="de-CH"/>
        </w:rPr>
        <w:t>experts confie les mandats aux personnes candidates par oral.</w:t>
      </w:r>
      <w:r w:rsidRPr="00076F16">
        <w:rPr>
          <w:rFonts w:eastAsia="Times New Roman" w:cs="Tahoma"/>
          <w:spacing w:val="4"/>
          <w:szCs w:val="16"/>
          <w:lang w:eastAsia="de-CH"/>
        </w:rPr>
        <w:t xml:space="preserve"> </w:t>
      </w:r>
      <w:r w:rsidRPr="005B7951">
        <w:rPr>
          <w:rFonts w:eastAsia="Times New Roman" w:cs="Tahoma"/>
          <w:spacing w:val="4"/>
          <w:szCs w:val="16"/>
          <w:lang w:val="fr-CH" w:eastAsia="de-CH"/>
        </w:rPr>
        <w:t>Dans ce cadre, elle adapte lesdits mandats à la situation concrète de l</w:t>
      </w:r>
      <w:r w:rsidR="00E47DF1">
        <w:rPr>
          <w:rFonts w:eastAsia="Times New Roman" w:cs="Tahoma"/>
          <w:spacing w:val="4"/>
          <w:szCs w:val="16"/>
          <w:lang w:val="fr-CH" w:eastAsia="de-CH"/>
        </w:rPr>
        <w:t>’</w:t>
      </w:r>
      <w:r w:rsidRPr="005B7951">
        <w:rPr>
          <w:rFonts w:eastAsia="Times New Roman" w:cs="Tahoma"/>
          <w:spacing w:val="4"/>
          <w:szCs w:val="16"/>
          <w:lang w:val="fr-CH" w:eastAsia="de-CH"/>
        </w:rPr>
        <w:t>exploitation.</w:t>
      </w:r>
      <w:r w:rsidRPr="00076F16">
        <w:rPr>
          <w:rFonts w:eastAsia="Times New Roman" w:cs="Tahoma"/>
          <w:spacing w:val="4"/>
          <w:szCs w:val="16"/>
          <w:lang w:eastAsia="de-CH"/>
        </w:rPr>
        <w:t xml:space="preserve"> </w:t>
      </w:r>
    </w:p>
    <w:p w14:paraId="479CE23F" w14:textId="5CB5DBB0" w:rsidR="00185D95" w:rsidRPr="005F4DFB" w:rsidRDefault="003360D5" w:rsidP="003360D5">
      <w:pPr>
        <w:spacing w:before="160" w:after="160" w:line="320" w:lineRule="atLeast"/>
        <w:jc w:val="both"/>
        <w:rPr>
          <w:rFonts w:eastAsia="Times New Roman" w:cs="Tahoma"/>
          <w:spacing w:val="4"/>
          <w:szCs w:val="16"/>
          <w:lang w:val="fr-CH" w:eastAsia="de-CH"/>
        </w:rPr>
      </w:pPr>
      <w:r w:rsidRPr="00E8137A">
        <w:rPr>
          <w:rFonts w:eastAsia="Times New Roman" w:cs="Tahoma"/>
          <w:spacing w:val="4"/>
          <w:szCs w:val="16"/>
          <w:lang w:val="fr-CH" w:eastAsia="de-CH"/>
        </w:rPr>
        <w:t xml:space="preserve">Chaque mandat est évalué selon des critères définis dans le </w:t>
      </w:r>
      <w:r w:rsidR="00100E5C">
        <w:rPr>
          <w:rFonts w:eastAsia="Times New Roman" w:cs="Tahoma"/>
          <w:spacing w:val="4"/>
          <w:szCs w:val="16"/>
          <w:lang w:val="fr-CH" w:eastAsia="de-CH"/>
        </w:rPr>
        <w:t>protocole</w:t>
      </w:r>
      <w:r w:rsidRPr="00E8137A">
        <w:rPr>
          <w:rFonts w:eastAsia="Times New Roman" w:cs="Tahoma"/>
          <w:spacing w:val="4"/>
          <w:szCs w:val="16"/>
          <w:lang w:val="fr-CH" w:eastAsia="de-CH"/>
        </w:rPr>
        <w:t xml:space="preserve"> d</w:t>
      </w:r>
      <w:r w:rsidR="00E47DF1">
        <w:rPr>
          <w:rFonts w:eastAsia="Times New Roman" w:cs="Tahoma"/>
          <w:spacing w:val="4"/>
          <w:szCs w:val="16"/>
          <w:lang w:val="fr-CH" w:eastAsia="de-CH"/>
        </w:rPr>
        <w:t>’</w:t>
      </w:r>
      <w:r w:rsidRPr="00E8137A">
        <w:rPr>
          <w:rFonts w:eastAsia="Times New Roman" w:cs="Tahoma"/>
          <w:spacing w:val="4"/>
          <w:szCs w:val="16"/>
          <w:lang w:val="fr-CH" w:eastAsia="de-CH"/>
        </w:rPr>
        <w:t>examen.</w:t>
      </w:r>
      <w:r w:rsidR="008572C5" w:rsidRPr="005F4DFB">
        <w:rPr>
          <w:rFonts w:eastAsia="Times New Roman" w:cs="Tahoma"/>
          <w:spacing w:val="4"/>
          <w:szCs w:val="16"/>
          <w:lang w:val="fr-CH" w:eastAsia="de-CH"/>
        </w:rPr>
        <w:t xml:space="preserve"> </w:t>
      </w:r>
      <w:r w:rsidRPr="00E8137A">
        <w:rPr>
          <w:rFonts w:eastAsia="Times New Roman" w:cs="Tahoma"/>
          <w:spacing w:val="4"/>
          <w:szCs w:val="16"/>
          <w:lang w:val="fr-CH" w:eastAsia="de-CH"/>
        </w:rPr>
        <w:t>Cette évaluation se fait en points.</w:t>
      </w:r>
      <w:r w:rsidR="008572C5" w:rsidRPr="005F4DFB">
        <w:rPr>
          <w:rFonts w:eastAsia="Times New Roman" w:cs="Tahoma"/>
          <w:spacing w:val="4"/>
          <w:szCs w:val="16"/>
          <w:lang w:val="fr-CH" w:eastAsia="de-CH"/>
        </w:rPr>
        <w:t xml:space="preserve"> </w:t>
      </w:r>
      <w:r w:rsidRPr="00E8137A">
        <w:rPr>
          <w:rFonts w:eastAsia="Times New Roman" w:cs="Tahoma"/>
          <w:spacing w:val="4"/>
          <w:szCs w:val="16"/>
          <w:lang w:val="fr-CH" w:eastAsia="de-CH"/>
        </w:rPr>
        <w:t xml:space="preserve">Le total des points </w:t>
      </w:r>
      <w:r w:rsidR="001A1BA1">
        <w:rPr>
          <w:rFonts w:eastAsia="Times New Roman" w:cs="Tahoma"/>
          <w:spacing w:val="4"/>
          <w:szCs w:val="16"/>
          <w:lang w:val="fr-CH" w:eastAsia="de-CH"/>
        </w:rPr>
        <w:t>est</w:t>
      </w:r>
      <w:r w:rsidRPr="00E8137A">
        <w:rPr>
          <w:rFonts w:eastAsia="Times New Roman" w:cs="Tahoma"/>
          <w:spacing w:val="4"/>
          <w:szCs w:val="16"/>
          <w:lang w:val="fr-CH" w:eastAsia="de-CH"/>
        </w:rPr>
        <w:t xml:space="preserve"> converti en une note par point d</w:t>
      </w:r>
      <w:r w:rsidR="00E47DF1">
        <w:rPr>
          <w:rFonts w:eastAsia="Times New Roman" w:cs="Tahoma"/>
          <w:spacing w:val="4"/>
          <w:szCs w:val="16"/>
          <w:lang w:val="fr-CH" w:eastAsia="de-CH"/>
        </w:rPr>
        <w:t>’</w:t>
      </w:r>
      <w:r w:rsidRPr="00E8137A">
        <w:rPr>
          <w:rFonts w:eastAsia="Times New Roman" w:cs="Tahoma"/>
          <w:spacing w:val="4"/>
          <w:szCs w:val="16"/>
          <w:lang w:val="fr-CH" w:eastAsia="de-CH"/>
        </w:rPr>
        <w:t xml:space="preserve">appréciation (note entière ou </w:t>
      </w:r>
      <w:proofErr w:type="spellStart"/>
      <w:r w:rsidRPr="00E8137A">
        <w:rPr>
          <w:rFonts w:eastAsia="Times New Roman" w:cs="Tahoma"/>
          <w:spacing w:val="4"/>
          <w:szCs w:val="16"/>
          <w:lang w:val="fr-CH" w:eastAsia="de-CH"/>
        </w:rPr>
        <w:t>demi-note</w:t>
      </w:r>
      <w:proofErr w:type="spellEnd"/>
      <w:r w:rsidRPr="00E8137A">
        <w:rPr>
          <w:rFonts w:eastAsia="Times New Roman" w:cs="Tahoma"/>
          <w:spacing w:val="4"/>
          <w:szCs w:val="16"/>
          <w:lang w:val="fr-CH" w:eastAsia="de-CH"/>
        </w:rPr>
        <w:t>)</w:t>
      </w:r>
      <w:r w:rsidR="001A1BA1">
        <w:rPr>
          <w:rStyle w:val="Funotenzeichen"/>
          <w:rFonts w:eastAsia="Times New Roman" w:cs="Tahoma"/>
          <w:spacing w:val="4"/>
          <w:szCs w:val="16"/>
          <w:lang w:eastAsia="de-CH"/>
        </w:rPr>
        <w:footnoteReference w:id="3"/>
      </w:r>
      <w:r w:rsidRPr="00E8137A">
        <w:rPr>
          <w:rFonts w:eastAsia="Times New Roman" w:cs="Tahoma"/>
          <w:spacing w:val="4"/>
          <w:szCs w:val="16"/>
          <w:lang w:val="fr-CH" w:eastAsia="de-CH"/>
        </w:rPr>
        <w:t>.</w:t>
      </w:r>
    </w:p>
    <w:p w14:paraId="0628E794" w14:textId="1F64C00B" w:rsidR="008572C5" w:rsidRPr="00E8137A" w:rsidRDefault="009B2516" w:rsidP="000E5699">
      <w:pPr>
        <w:spacing w:before="160" w:after="160" w:line="320" w:lineRule="atLeast"/>
        <w:jc w:val="both"/>
        <w:rPr>
          <w:rFonts w:eastAsia="Times New Roman" w:cs="Tahoma"/>
          <w:spacing w:val="4"/>
          <w:szCs w:val="16"/>
          <w:lang w:val="fr-CH" w:eastAsia="de-CH"/>
        </w:rPr>
      </w:pPr>
      <w:r w:rsidRPr="00E8137A">
        <w:rPr>
          <w:rFonts w:eastAsia="Times New Roman" w:cs="Tahoma"/>
          <w:spacing w:val="4"/>
          <w:szCs w:val="16"/>
          <w:lang w:val="fr-CH" w:eastAsia="de-DE"/>
        </w:rPr>
        <w:t>Le TPP</w:t>
      </w:r>
      <w:r w:rsidR="003360D5" w:rsidRPr="00E8137A">
        <w:rPr>
          <w:rFonts w:eastAsia="Times New Roman" w:cs="Tahoma"/>
          <w:spacing w:val="4"/>
          <w:szCs w:val="16"/>
          <w:lang w:val="fr-CH" w:eastAsia="de-DE"/>
        </w:rPr>
        <w:t xml:space="preserve"> dure </w:t>
      </w:r>
      <w:r w:rsidRPr="00E8137A">
        <w:rPr>
          <w:rFonts w:eastAsia="Times New Roman" w:cs="Tahoma"/>
          <w:spacing w:val="4"/>
          <w:szCs w:val="16"/>
          <w:lang w:val="fr-CH" w:eastAsia="de-DE"/>
        </w:rPr>
        <w:t>huit</w:t>
      </w:r>
      <w:r w:rsidR="003360D5" w:rsidRPr="00E8137A">
        <w:rPr>
          <w:rFonts w:eastAsia="Times New Roman" w:cs="Tahoma"/>
          <w:spacing w:val="4"/>
          <w:szCs w:val="16"/>
          <w:lang w:val="fr-CH" w:eastAsia="de-DE"/>
        </w:rPr>
        <w:t xml:space="preserve"> heures et a lieu de manière décentralisée dans l</w:t>
      </w:r>
      <w:r w:rsidR="00E47DF1">
        <w:rPr>
          <w:rFonts w:eastAsia="Times New Roman" w:cs="Tahoma"/>
          <w:spacing w:val="4"/>
          <w:szCs w:val="16"/>
          <w:lang w:val="fr-CH" w:eastAsia="de-DE"/>
        </w:rPr>
        <w:t>’</w:t>
      </w:r>
      <w:r w:rsidR="003360D5" w:rsidRPr="00E8137A">
        <w:rPr>
          <w:rFonts w:eastAsia="Times New Roman" w:cs="Tahoma"/>
          <w:spacing w:val="4"/>
          <w:szCs w:val="16"/>
          <w:lang w:val="fr-CH" w:eastAsia="de-DE"/>
        </w:rPr>
        <w:t>entreprise formatrice</w:t>
      </w:r>
      <w:r w:rsidR="000E5699" w:rsidRPr="00E8137A">
        <w:rPr>
          <w:rFonts w:eastAsia="Times New Roman" w:cs="Tahoma"/>
          <w:spacing w:val="4"/>
          <w:szCs w:val="16"/>
          <w:lang w:val="fr-CH" w:eastAsia="de-DE"/>
        </w:rPr>
        <w:t xml:space="preserve"> ou</w:t>
      </w:r>
      <w:r w:rsidR="003360D5" w:rsidRPr="00E8137A">
        <w:rPr>
          <w:rFonts w:eastAsia="Times New Roman" w:cs="Tahoma"/>
          <w:spacing w:val="4"/>
          <w:szCs w:val="16"/>
          <w:lang w:val="fr-CH" w:eastAsia="de-DE"/>
        </w:rPr>
        <w:t xml:space="preserve"> dans une entreprise </w:t>
      </w:r>
      <w:r w:rsidR="000E5699" w:rsidRPr="00E8137A">
        <w:rPr>
          <w:rFonts w:eastAsia="Times New Roman" w:cs="Tahoma"/>
          <w:spacing w:val="4"/>
          <w:szCs w:val="16"/>
          <w:lang w:val="fr-CH" w:eastAsia="de-DE"/>
        </w:rPr>
        <w:t>appropriée faisant partie d</w:t>
      </w:r>
      <w:r w:rsidR="00E47DF1">
        <w:rPr>
          <w:rFonts w:eastAsia="Times New Roman" w:cs="Tahoma"/>
          <w:spacing w:val="4"/>
          <w:szCs w:val="16"/>
          <w:lang w:val="fr-CH" w:eastAsia="de-DE"/>
        </w:rPr>
        <w:t>’</w:t>
      </w:r>
      <w:r w:rsidR="000E5699" w:rsidRPr="00E8137A">
        <w:rPr>
          <w:rFonts w:eastAsia="Times New Roman" w:cs="Tahoma"/>
          <w:spacing w:val="4"/>
          <w:szCs w:val="16"/>
          <w:lang w:val="fr-CH" w:eastAsia="de-DE"/>
        </w:rPr>
        <w:t xml:space="preserve">un réseau, sinon </w:t>
      </w:r>
      <w:r w:rsidR="003360D5" w:rsidRPr="00E8137A">
        <w:rPr>
          <w:rFonts w:eastAsia="Times New Roman" w:cs="Tahoma"/>
          <w:spacing w:val="4"/>
          <w:szCs w:val="16"/>
          <w:lang w:val="fr-CH" w:eastAsia="de-DE"/>
        </w:rPr>
        <w:t xml:space="preserve">de manière centralisée dans une </w:t>
      </w:r>
      <w:r w:rsidRPr="00E8137A">
        <w:rPr>
          <w:rFonts w:eastAsia="Times New Roman" w:cs="Tahoma"/>
          <w:spacing w:val="4"/>
          <w:szCs w:val="16"/>
          <w:lang w:val="fr-CH" w:eastAsia="de-DE"/>
        </w:rPr>
        <w:t>exploitation</w:t>
      </w:r>
      <w:r w:rsidR="003360D5" w:rsidRPr="00E8137A">
        <w:rPr>
          <w:rFonts w:eastAsia="Times New Roman" w:cs="Tahoma"/>
          <w:spacing w:val="4"/>
          <w:szCs w:val="16"/>
          <w:lang w:val="fr-CH" w:eastAsia="de-DE"/>
        </w:rPr>
        <w:t xml:space="preserve"> d</w:t>
      </w:r>
      <w:r w:rsidR="00E47DF1">
        <w:rPr>
          <w:rFonts w:eastAsia="Times New Roman" w:cs="Tahoma"/>
          <w:spacing w:val="4"/>
          <w:szCs w:val="16"/>
          <w:lang w:val="fr-CH" w:eastAsia="de-DE"/>
        </w:rPr>
        <w:t>’</w:t>
      </w:r>
      <w:r w:rsidR="003360D5" w:rsidRPr="00E8137A">
        <w:rPr>
          <w:rFonts w:eastAsia="Times New Roman" w:cs="Tahoma"/>
          <w:spacing w:val="4"/>
          <w:szCs w:val="16"/>
          <w:lang w:val="fr-CH" w:eastAsia="de-DE"/>
        </w:rPr>
        <w:t>examen appropriée.</w:t>
      </w:r>
      <w:r w:rsidR="00443497" w:rsidRPr="005F4DFB">
        <w:rPr>
          <w:rFonts w:eastAsia="Times New Roman" w:cs="Tahoma"/>
          <w:spacing w:val="4"/>
          <w:szCs w:val="16"/>
          <w:lang w:val="fr-CH" w:eastAsia="de-CH"/>
        </w:rPr>
        <w:t xml:space="preserve"> </w:t>
      </w:r>
      <w:r w:rsidR="000E5699" w:rsidRPr="00E8137A">
        <w:rPr>
          <w:rFonts w:eastAsia="Times New Roman" w:cs="Tahoma"/>
          <w:spacing w:val="4"/>
          <w:szCs w:val="16"/>
          <w:lang w:val="fr-CH" w:eastAsia="de-CH"/>
        </w:rPr>
        <w:t>Il est organisé vers la fin de la formation professionnelle initiale ou pendant la saison correspondante de la dernière année d</w:t>
      </w:r>
      <w:r w:rsidR="00E47DF1">
        <w:rPr>
          <w:rFonts w:eastAsia="Times New Roman" w:cs="Tahoma"/>
          <w:spacing w:val="4"/>
          <w:szCs w:val="16"/>
          <w:lang w:val="fr-CH" w:eastAsia="de-CH"/>
        </w:rPr>
        <w:t>’</w:t>
      </w:r>
      <w:r w:rsidR="000E5699" w:rsidRPr="00E8137A">
        <w:rPr>
          <w:rFonts w:eastAsia="Times New Roman" w:cs="Tahoma"/>
          <w:spacing w:val="4"/>
          <w:szCs w:val="16"/>
          <w:lang w:val="fr-CH" w:eastAsia="de-CH"/>
        </w:rPr>
        <w:t>apprentissage.</w:t>
      </w:r>
      <w:r w:rsidR="00804642" w:rsidRPr="005F4DFB">
        <w:rPr>
          <w:rFonts w:eastAsia="Times New Roman" w:cs="Tahoma"/>
          <w:spacing w:val="4"/>
          <w:szCs w:val="16"/>
          <w:lang w:val="fr-CH" w:eastAsia="de-CH"/>
        </w:rPr>
        <w:t xml:space="preserve"> </w:t>
      </w:r>
    </w:p>
    <w:p w14:paraId="5135E3D2" w14:textId="375BD730" w:rsidR="000E5699" w:rsidRPr="005F4DFB" w:rsidRDefault="000E5699" w:rsidP="000E5699">
      <w:pPr>
        <w:spacing w:before="160" w:after="160" w:line="320" w:lineRule="atLeast"/>
        <w:jc w:val="both"/>
        <w:rPr>
          <w:rFonts w:eastAsia="Times New Roman" w:cs="Tahoma"/>
          <w:spacing w:val="4"/>
          <w:szCs w:val="16"/>
          <w:lang w:val="fr-CH" w:eastAsia="de-CH"/>
        </w:rPr>
      </w:pPr>
      <w:r w:rsidRPr="00E8137A">
        <w:rPr>
          <w:rFonts w:eastAsia="Times New Roman" w:cs="Tahoma"/>
          <w:spacing w:val="4"/>
          <w:szCs w:val="16"/>
          <w:lang w:val="fr-CH" w:eastAsia="de-CH"/>
        </w:rPr>
        <w:t>Le tableau ci-dessous indique les domaines de compétences opérationnelles (DCO) évalués et leurs pondérations respectives.</w:t>
      </w:r>
    </w:p>
    <w:tbl>
      <w:tblPr>
        <w:tblW w:w="91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1"/>
        <w:gridCol w:w="6903"/>
        <w:gridCol w:w="1091"/>
      </w:tblGrid>
      <w:tr w:rsidR="000E5699" w:rsidRPr="00E8137A" w14:paraId="4F4AB646" w14:textId="77777777" w:rsidTr="00FE2C69">
        <w:trPr>
          <w:trHeight w:val="370"/>
        </w:trPr>
        <w:tc>
          <w:tcPr>
            <w:tcW w:w="112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8CCE4" w:themeFill="accent1" w:themeFillTint="66"/>
            <w:vAlign w:val="center"/>
          </w:tcPr>
          <w:p w14:paraId="27285BA3" w14:textId="5AF84B03" w:rsidR="000E5699" w:rsidRPr="00E8137A" w:rsidRDefault="000E5699" w:rsidP="00AF6C00">
            <w:pPr>
              <w:spacing w:before="120" w:after="120" w:line="130" w:lineRule="exact"/>
              <w:rPr>
                <w:rFonts w:eastAsia="Times New Roman" w:cs="Arial"/>
                <w:sz w:val="18"/>
                <w:szCs w:val="18"/>
                <w:lang w:val="fr-CH" w:eastAsia="de-DE"/>
              </w:rPr>
            </w:pPr>
            <w:r w:rsidRPr="00E8137A">
              <w:rPr>
                <w:rFonts w:eastAsia="Times New Roman" w:cs="Arial"/>
                <w:sz w:val="18"/>
                <w:szCs w:val="18"/>
                <w:lang w:val="fr-CH" w:eastAsia="de-DE"/>
              </w:rPr>
              <w:t>Point d</w:t>
            </w:r>
            <w:r w:rsidR="00E47DF1">
              <w:rPr>
                <w:rFonts w:eastAsia="Times New Roman" w:cs="Arial"/>
                <w:sz w:val="18"/>
                <w:szCs w:val="18"/>
                <w:lang w:val="fr-CH" w:eastAsia="de-DE"/>
              </w:rPr>
              <w:t>’</w:t>
            </w:r>
            <w:r w:rsidRPr="00E8137A">
              <w:rPr>
                <w:rFonts w:eastAsia="Times New Roman" w:cs="Arial"/>
                <w:sz w:val="18"/>
                <w:szCs w:val="18"/>
                <w:lang w:val="fr-CH" w:eastAsia="de-DE"/>
              </w:rPr>
              <w:t>appr</w:t>
            </w:r>
            <w:r w:rsidR="003755EF">
              <w:rPr>
                <w:rFonts w:eastAsia="Times New Roman" w:cs="Arial"/>
                <w:sz w:val="18"/>
                <w:szCs w:val="18"/>
                <w:lang w:val="fr-CH" w:eastAsia="de-DE"/>
              </w:rPr>
              <w:t>é</w:t>
            </w:r>
            <w:r w:rsidRPr="00E8137A">
              <w:rPr>
                <w:rFonts w:eastAsia="Times New Roman" w:cs="Arial"/>
                <w:sz w:val="18"/>
                <w:szCs w:val="18"/>
                <w:lang w:val="fr-CH" w:eastAsia="de-DE"/>
              </w:rPr>
              <w:t>ciation</w:t>
            </w:r>
          </w:p>
        </w:tc>
        <w:tc>
          <w:tcPr>
            <w:tcW w:w="690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8CCE4" w:themeFill="accent1" w:themeFillTint="66"/>
            <w:vAlign w:val="center"/>
          </w:tcPr>
          <w:p w14:paraId="52503D1A" w14:textId="204530BA" w:rsidR="000E5699" w:rsidRPr="00E8137A" w:rsidRDefault="000E5699" w:rsidP="00AF6C00">
            <w:pPr>
              <w:spacing w:before="120" w:after="120" w:line="130" w:lineRule="exact"/>
              <w:rPr>
                <w:rFonts w:eastAsia="Times New Roman" w:cs="Arial"/>
                <w:sz w:val="18"/>
                <w:szCs w:val="18"/>
                <w:lang w:val="fr-CH" w:eastAsia="de-DE"/>
              </w:rPr>
            </w:pPr>
            <w:r w:rsidRPr="00E8137A">
              <w:rPr>
                <w:rFonts w:eastAsia="Times New Roman" w:cs="Arial"/>
                <w:sz w:val="18"/>
                <w:szCs w:val="18"/>
                <w:lang w:val="fr-CH" w:eastAsia="de-DE"/>
              </w:rPr>
              <w:t>DCO</w:t>
            </w:r>
          </w:p>
        </w:tc>
        <w:tc>
          <w:tcPr>
            <w:tcW w:w="109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8CCE4" w:themeFill="accent1" w:themeFillTint="66"/>
            <w:vAlign w:val="center"/>
          </w:tcPr>
          <w:p w14:paraId="6B44F3D2" w14:textId="054090CC" w:rsidR="000E5699" w:rsidRPr="00E8137A" w:rsidRDefault="000E5699" w:rsidP="00AF6C00">
            <w:pPr>
              <w:spacing w:before="120" w:after="120" w:line="130" w:lineRule="exact"/>
              <w:rPr>
                <w:rFonts w:eastAsia="Times New Roman" w:cs="Arial"/>
                <w:sz w:val="18"/>
                <w:szCs w:val="18"/>
                <w:lang w:val="fr-CH" w:eastAsia="de-DE"/>
              </w:rPr>
            </w:pPr>
            <w:r w:rsidRPr="00E8137A">
              <w:rPr>
                <w:rFonts w:eastAsia="Times New Roman" w:cs="Arial"/>
                <w:sz w:val="18"/>
                <w:szCs w:val="18"/>
                <w:lang w:val="fr-CH" w:eastAsia="de-DE"/>
              </w:rPr>
              <w:t>Pondération</w:t>
            </w:r>
          </w:p>
        </w:tc>
      </w:tr>
      <w:tr w:rsidR="000E5699" w:rsidRPr="00E8137A" w14:paraId="08D98656" w14:textId="77777777" w:rsidTr="00FE2C69">
        <w:trPr>
          <w:trHeight w:val="370"/>
        </w:trPr>
        <w:tc>
          <w:tcPr>
            <w:tcW w:w="1121" w:type="dxa"/>
            <w:vAlign w:val="center"/>
          </w:tcPr>
          <w:p w14:paraId="003F865B" w14:textId="77777777" w:rsidR="000E5699" w:rsidRPr="00E8137A" w:rsidRDefault="000E5699" w:rsidP="00AF6C00">
            <w:pPr>
              <w:spacing w:before="60" w:after="60" w:line="160" w:lineRule="exact"/>
              <w:rPr>
                <w:rFonts w:eastAsia="Times New Roman" w:cs="Arial"/>
                <w:sz w:val="18"/>
                <w:szCs w:val="18"/>
                <w:lang w:val="fr-CH" w:eastAsia="de-DE"/>
              </w:rPr>
            </w:pPr>
            <w:r w:rsidRPr="00E8137A">
              <w:rPr>
                <w:rFonts w:eastAsia="Times New Roman" w:cs="Arial"/>
                <w:sz w:val="18"/>
                <w:szCs w:val="18"/>
                <w:lang w:val="fr-CH" w:eastAsia="de-DE"/>
              </w:rPr>
              <w:t>1</w:t>
            </w:r>
          </w:p>
        </w:tc>
        <w:tc>
          <w:tcPr>
            <w:tcW w:w="6903" w:type="dxa"/>
            <w:vAlign w:val="center"/>
          </w:tcPr>
          <w:p w14:paraId="2B94F5F9" w14:textId="77777777" w:rsidR="000E5699" w:rsidRPr="00E8137A" w:rsidRDefault="000E5699" w:rsidP="00AF6C00">
            <w:pPr>
              <w:spacing w:before="60" w:after="60" w:line="160" w:lineRule="exact"/>
              <w:rPr>
                <w:rFonts w:eastAsia="Times New Roman" w:cs="Arial"/>
                <w:sz w:val="18"/>
                <w:szCs w:val="18"/>
                <w:lang w:val="fr-CH" w:eastAsia="de-DE"/>
              </w:rPr>
            </w:pPr>
            <w:r w:rsidRPr="00E8137A">
              <w:rPr>
                <w:rFonts w:eastAsia="Times New Roman" w:cs="Arial"/>
                <w:sz w:val="18"/>
                <w:szCs w:val="18"/>
                <w:lang w:val="fr-CH" w:eastAsia="de-DE"/>
              </w:rPr>
              <w:t>a Soins apportés aux terres cultivées</w:t>
            </w:r>
          </w:p>
          <w:p w14:paraId="6F6CE01F" w14:textId="1BDDE145" w:rsidR="000E5699" w:rsidRPr="00E8137A" w:rsidRDefault="000E5699" w:rsidP="00AF6C00">
            <w:pPr>
              <w:spacing w:before="60" w:after="60" w:line="160" w:lineRule="exact"/>
              <w:rPr>
                <w:rFonts w:eastAsia="Times New Roman" w:cs="Arial"/>
                <w:sz w:val="18"/>
                <w:szCs w:val="18"/>
                <w:lang w:val="fr-CH" w:eastAsia="de-DE"/>
              </w:rPr>
            </w:pPr>
            <w:r w:rsidRPr="00E8137A">
              <w:rPr>
                <w:rFonts w:eastAsia="Times New Roman" w:cs="Arial"/>
                <w:sz w:val="18"/>
                <w:szCs w:val="18"/>
                <w:lang w:val="fr-CH" w:eastAsia="de-DE"/>
              </w:rPr>
              <w:t>b Entretien et utilisation de l</w:t>
            </w:r>
            <w:r w:rsidR="00E47DF1">
              <w:rPr>
                <w:rFonts w:eastAsia="Times New Roman" w:cs="Arial"/>
                <w:sz w:val="18"/>
                <w:szCs w:val="18"/>
                <w:lang w:val="fr-CH" w:eastAsia="de-DE"/>
              </w:rPr>
              <w:t>’</w:t>
            </w:r>
            <w:r w:rsidRPr="00E8137A">
              <w:rPr>
                <w:rFonts w:eastAsia="Times New Roman" w:cs="Arial"/>
                <w:sz w:val="18"/>
                <w:szCs w:val="18"/>
                <w:lang w:val="fr-CH" w:eastAsia="de-DE"/>
              </w:rPr>
              <w:t>infrastructure technique</w:t>
            </w:r>
          </w:p>
        </w:tc>
        <w:tc>
          <w:tcPr>
            <w:tcW w:w="1091" w:type="dxa"/>
            <w:vAlign w:val="center"/>
          </w:tcPr>
          <w:p w14:paraId="3EDEEA91" w14:textId="3CC80350" w:rsidR="000E5699" w:rsidRPr="00E8137A" w:rsidRDefault="001B76E8" w:rsidP="00AF6C00">
            <w:pPr>
              <w:spacing w:before="60" w:after="60" w:line="160" w:lineRule="exact"/>
              <w:jc w:val="center"/>
              <w:rPr>
                <w:rFonts w:eastAsia="Times New Roman" w:cs="Arial"/>
                <w:sz w:val="18"/>
                <w:szCs w:val="18"/>
                <w:lang w:val="fr-CH" w:eastAsia="de-DE"/>
              </w:rPr>
            </w:pPr>
            <w:r>
              <w:rPr>
                <w:rFonts w:eastAsia="Times New Roman" w:cs="Arial"/>
                <w:sz w:val="18"/>
                <w:szCs w:val="18"/>
                <w:lang w:val="fr-CH" w:eastAsia="de-DE"/>
              </w:rPr>
              <w:t>2</w:t>
            </w:r>
            <w:r w:rsidR="000E5699" w:rsidRPr="00E8137A">
              <w:rPr>
                <w:rFonts w:eastAsia="Times New Roman" w:cs="Arial"/>
                <w:sz w:val="18"/>
                <w:szCs w:val="18"/>
                <w:lang w:val="fr-CH" w:eastAsia="de-DE"/>
              </w:rPr>
              <w:t>0 %</w:t>
            </w:r>
          </w:p>
        </w:tc>
      </w:tr>
      <w:tr w:rsidR="000E5699" w:rsidRPr="00E8137A" w14:paraId="5C72B9A5" w14:textId="77777777" w:rsidTr="00FE2C69">
        <w:tc>
          <w:tcPr>
            <w:tcW w:w="1121" w:type="dxa"/>
            <w:vAlign w:val="center"/>
          </w:tcPr>
          <w:p w14:paraId="1C033390" w14:textId="50C8B52D" w:rsidR="000E5699" w:rsidRPr="00E8137A" w:rsidRDefault="000E5699" w:rsidP="00AF6C00">
            <w:pPr>
              <w:spacing w:before="60" w:after="60" w:line="160" w:lineRule="exact"/>
              <w:rPr>
                <w:rFonts w:eastAsia="Times New Roman" w:cs="Arial"/>
                <w:sz w:val="18"/>
                <w:szCs w:val="18"/>
                <w:lang w:val="fr-CH" w:eastAsia="de-DE"/>
              </w:rPr>
            </w:pPr>
            <w:r w:rsidRPr="00E8137A">
              <w:rPr>
                <w:rFonts w:eastAsia="Times New Roman" w:cs="Arial"/>
                <w:sz w:val="18"/>
                <w:szCs w:val="18"/>
                <w:lang w:val="fr-CH" w:eastAsia="de-DE"/>
              </w:rPr>
              <w:t>2</w:t>
            </w:r>
          </w:p>
        </w:tc>
        <w:tc>
          <w:tcPr>
            <w:tcW w:w="6903" w:type="dxa"/>
            <w:vAlign w:val="center"/>
          </w:tcPr>
          <w:p w14:paraId="72E62C72" w14:textId="7DE24C9C" w:rsidR="001B76E8" w:rsidRPr="00076F16" w:rsidRDefault="00FE2C69" w:rsidP="00FE2C69">
            <w:pPr>
              <w:spacing w:before="60" w:after="60" w:line="160" w:lineRule="exact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FE2C69">
              <w:rPr>
                <w:rFonts w:eastAsia="Times New Roman" w:cs="Arial"/>
                <w:sz w:val="18"/>
                <w:szCs w:val="18"/>
                <w:lang w:val="fr-CH" w:eastAsia="de-DE"/>
              </w:rPr>
              <w:t>c S</w:t>
            </w:r>
            <w:r w:rsidR="00E47DF1">
              <w:rPr>
                <w:rFonts w:eastAsia="Times New Roman" w:cs="Arial"/>
                <w:sz w:val="18"/>
                <w:szCs w:val="18"/>
                <w:lang w:val="fr-CH" w:eastAsia="de-DE"/>
              </w:rPr>
              <w:t>’</w:t>
            </w:r>
            <w:r w:rsidRPr="00FE2C69">
              <w:rPr>
                <w:rFonts w:eastAsia="Times New Roman" w:cs="Arial"/>
                <w:sz w:val="18"/>
                <w:szCs w:val="18"/>
                <w:lang w:val="fr-CH" w:eastAsia="de-DE"/>
              </w:rPr>
              <w:t>organiser et communiquer dans l</w:t>
            </w:r>
            <w:r w:rsidR="00E47DF1">
              <w:rPr>
                <w:rFonts w:eastAsia="Times New Roman" w:cs="Arial"/>
                <w:sz w:val="18"/>
                <w:szCs w:val="18"/>
                <w:lang w:val="fr-CH" w:eastAsia="de-DE"/>
              </w:rPr>
              <w:t>’</w:t>
            </w:r>
            <w:r w:rsidRPr="00FE2C69">
              <w:rPr>
                <w:rFonts w:eastAsia="Times New Roman" w:cs="Arial"/>
                <w:sz w:val="18"/>
                <w:szCs w:val="18"/>
                <w:lang w:val="fr-CH" w:eastAsia="de-DE"/>
              </w:rPr>
              <w:t>environnement de l</w:t>
            </w:r>
            <w:r w:rsidR="00E47DF1">
              <w:rPr>
                <w:rFonts w:eastAsia="Times New Roman" w:cs="Arial"/>
                <w:sz w:val="18"/>
                <w:szCs w:val="18"/>
                <w:lang w:val="fr-CH" w:eastAsia="de-DE"/>
              </w:rPr>
              <w:t>’</w:t>
            </w:r>
            <w:r w:rsidRPr="00FE2C69">
              <w:rPr>
                <w:rFonts w:eastAsia="Times New Roman" w:cs="Arial"/>
                <w:sz w:val="18"/>
                <w:szCs w:val="18"/>
                <w:lang w:val="fr-CH" w:eastAsia="de-DE"/>
              </w:rPr>
              <w:t>exploitation</w:t>
            </w:r>
          </w:p>
          <w:p w14:paraId="034418AA" w14:textId="487B273C" w:rsidR="001B76E8" w:rsidRPr="00076F16" w:rsidRDefault="00FE2C69" w:rsidP="00FE2C69">
            <w:pPr>
              <w:spacing w:before="60" w:after="60" w:line="160" w:lineRule="exact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FE2C69">
              <w:rPr>
                <w:rFonts w:eastAsia="Times New Roman" w:cs="Arial"/>
                <w:sz w:val="18"/>
                <w:szCs w:val="18"/>
                <w:lang w:val="fr-CH" w:eastAsia="de-DE"/>
              </w:rPr>
              <w:t>d Mise en place des cultures maraîchères</w:t>
            </w:r>
          </w:p>
          <w:p w14:paraId="6672DFFD" w14:textId="1C500657" w:rsidR="001B76E8" w:rsidRPr="00076F16" w:rsidRDefault="00FE2C69" w:rsidP="00FE2C69">
            <w:pPr>
              <w:spacing w:before="60" w:after="60" w:line="160" w:lineRule="exact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FE2C69">
              <w:rPr>
                <w:rFonts w:eastAsia="Times New Roman" w:cs="Arial"/>
                <w:sz w:val="18"/>
                <w:szCs w:val="18"/>
                <w:lang w:val="fr-CH" w:eastAsia="de-DE"/>
              </w:rPr>
              <w:t>e Entretien des cultures maraîchères</w:t>
            </w:r>
          </w:p>
          <w:p w14:paraId="405194C3" w14:textId="0FA60BB3" w:rsidR="000E5699" w:rsidRPr="00076F16" w:rsidRDefault="00FE2C69" w:rsidP="00FE2C69">
            <w:pPr>
              <w:spacing w:before="60" w:after="60" w:line="160" w:lineRule="exact"/>
              <w:rPr>
                <w:rFonts w:eastAsia="Times New Roman" w:cs="Arial"/>
                <w:sz w:val="18"/>
                <w:szCs w:val="18"/>
                <w:lang w:val="fr-CH" w:eastAsia="de-DE"/>
              </w:rPr>
            </w:pPr>
            <w:r w:rsidRPr="00FE2C69">
              <w:rPr>
                <w:rFonts w:eastAsia="Times New Roman" w:cs="Arial"/>
                <w:sz w:val="18"/>
                <w:szCs w:val="18"/>
                <w:lang w:val="fr-CH" w:eastAsia="de-DE"/>
              </w:rPr>
              <w:t>f Récolte et commercialisation des légumes</w:t>
            </w:r>
          </w:p>
        </w:tc>
        <w:tc>
          <w:tcPr>
            <w:tcW w:w="1091" w:type="dxa"/>
            <w:vAlign w:val="center"/>
          </w:tcPr>
          <w:p w14:paraId="14C4C97F" w14:textId="42A7FAA6" w:rsidR="000E5699" w:rsidRPr="00E8137A" w:rsidRDefault="001B76E8" w:rsidP="00AF6C00">
            <w:pPr>
              <w:spacing w:before="60" w:after="60" w:line="160" w:lineRule="exact"/>
              <w:jc w:val="center"/>
              <w:rPr>
                <w:rFonts w:eastAsia="Times New Roman" w:cs="Arial"/>
                <w:sz w:val="18"/>
                <w:szCs w:val="18"/>
                <w:lang w:val="fr-CH" w:eastAsia="de-DE"/>
              </w:rPr>
            </w:pPr>
            <w:r>
              <w:rPr>
                <w:rFonts w:eastAsia="Times New Roman" w:cs="Arial"/>
                <w:sz w:val="18"/>
                <w:szCs w:val="18"/>
                <w:lang w:val="fr-CH" w:eastAsia="de-DE"/>
              </w:rPr>
              <w:t>6</w:t>
            </w:r>
            <w:r w:rsidR="000E5699" w:rsidRPr="00E8137A">
              <w:rPr>
                <w:rFonts w:eastAsia="Times New Roman" w:cs="Arial"/>
                <w:sz w:val="18"/>
                <w:szCs w:val="18"/>
                <w:lang w:val="fr-CH" w:eastAsia="de-DE"/>
              </w:rPr>
              <w:t>0 %</w:t>
            </w:r>
          </w:p>
        </w:tc>
      </w:tr>
      <w:tr w:rsidR="000E5699" w:rsidRPr="00E8137A" w14:paraId="72D64DDA" w14:textId="77777777" w:rsidTr="00FE2C69">
        <w:trPr>
          <w:trHeight w:val="370"/>
        </w:trPr>
        <w:tc>
          <w:tcPr>
            <w:tcW w:w="1121" w:type="dxa"/>
            <w:vAlign w:val="center"/>
          </w:tcPr>
          <w:p w14:paraId="339B440E" w14:textId="77777777" w:rsidR="000E5699" w:rsidRPr="00E8137A" w:rsidRDefault="000E5699" w:rsidP="00AF6C00">
            <w:pPr>
              <w:spacing w:before="60" w:after="60" w:line="160" w:lineRule="exact"/>
              <w:rPr>
                <w:rFonts w:eastAsia="Times New Roman" w:cs="Arial"/>
                <w:sz w:val="18"/>
                <w:szCs w:val="18"/>
                <w:lang w:val="fr-CH" w:eastAsia="de-DE"/>
              </w:rPr>
            </w:pPr>
            <w:r w:rsidRPr="00E8137A">
              <w:rPr>
                <w:rFonts w:eastAsia="Times New Roman" w:cs="Arial"/>
                <w:sz w:val="18"/>
                <w:szCs w:val="18"/>
                <w:lang w:val="fr-CH" w:eastAsia="de-DE"/>
              </w:rPr>
              <w:t>4</w:t>
            </w:r>
          </w:p>
        </w:tc>
        <w:tc>
          <w:tcPr>
            <w:tcW w:w="6903" w:type="dxa"/>
            <w:vAlign w:val="center"/>
          </w:tcPr>
          <w:p w14:paraId="668E9949" w14:textId="7AD6E87B" w:rsidR="000E5699" w:rsidRPr="00E8137A" w:rsidRDefault="000E5699" w:rsidP="00AF6C00">
            <w:pPr>
              <w:spacing w:before="60" w:after="60" w:line="160" w:lineRule="exact"/>
              <w:rPr>
                <w:rFonts w:eastAsia="Times New Roman" w:cs="Arial"/>
                <w:sz w:val="18"/>
                <w:szCs w:val="18"/>
                <w:lang w:val="fr-CH" w:eastAsia="de-DE"/>
              </w:rPr>
            </w:pPr>
            <w:r w:rsidRPr="00E8137A">
              <w:rPr>
                <w:rFonts w:eastAsia="Times New Roman" w:cs="Arial"/>
                <w:sz w:val="18"/>
                <w:szCs w:val="18"/>
                <w:lang w:val="fr-CH" w:eastAsia="de-DE"/>
              </w:rPr>
              <w:t>Entretien professionnel</w:t>
            </w:r>
          </w:p>
        </w:tc>
        <w:tc>
          <w:tcPr>
            <w:tcW w:w="1091" w:type="dxa"/>
            <w:vAlign w:val="center"/>
          </w:tcPr>
          <w:p w14:paraId="079B7B50" w14:textId="3CC45AF8" w:rsidR="000E5699" w:rsidRPr="00E8137A" w:rsidRDefault="000E5699" w:rsidP="00AF6C00">
            <w:pPr>
              <w:spacing w:before="60" w:after="60" w:line="160" w:lineRule="exact"/>
              <w:jc w:val="center"/>
              <w:rPr>
                <w:rFonts w:eastAsia="Times New Roman" w:cs="Arial"/>
                <w:sz w:val="18"/>
                <w:szCs w:val="18"/>
                <w:lang w:val="fr-CH" w:eastAsia="de-DE"/>
              </w:rPr>
            </w:pPr>
            <w:r w:rsidRPr="00E8137A">
              <w:rPr>
                <w:rFonts w:eastAsia="Times New Roman" w:cs="Arial"/>
                <w:sz w:val="18"/>
                <w:szCs w:val="18"/>
                <w:lang w:val="fr-CH" w:eastAsia="de-DE"/>
              </w:rPr>
              <w:t>20 %</w:t>
            </w:r>
          </w:p>
        </w:tc>
      </w:tr>
    </w:tbl>
    <w:p w14:paraId="6EBE8D53" w14:textId="79EAB511" w:rsidR="00AC066E" w:rsidRPr="004202B1" w:rsidRDefault="00AC066E" w:rsidP="00AC066E">
      <w:pPr>
        <w:pStyle w:val="01eStandardAbstandvor8pt"/>
        <w:rPr>
          <w:b/>
          <w:color w:val="76923C" w:themeColor="accent3" w:themeShade="BF"/>
          <w:szCs w:val="20"/>
        </w:rPr>
      </w:pPr>
      <w:bookmarkStart w:id="8" w:name="_Hlk209422698"/>
      <w:r w:rsidRPr="00AC066E">
        <w:rPr>
          <w:b/>
          <w:color w:val="76923C" w:themeColor="accent3" w:themeShade="BF"/>
          <w:szCs w:val="20"/>
          <w:lang w:val="fr-CH"/>
        </w:rPr>
        <w:t>Recommandation</w:t>
      </w:r>
      <w:r w:rsidR="00276C76">
        <w:rPr>
          <w:b/>
          <w:color w:val="76923C" w:themeColor="accent3" w:themeShade="BF"/>
          <w:szCs w:val="20"/>
          <w:lang w:val="fr-CH"/>
        </w:rPr>
        <w:t>s</w:t>
      </w:r>
      <w:r w:rsidRPr="00AC066E">
        <w:rPr>
          <w:b/>
          <w:color w:val="76923C" w:themeColor="accent3" w:themeShade="BF"/>
          <w:szCs w:val="20"/>
          <w:lang w:val="fr-CH"/>
        </w:rPr>
        <w:t xml:space="preserve"> pour le déroulement de l</w:t>
      </w:r>
      <w:r w:rsidR="00E47DF1">
        <w:rPr>
          <w:b/>
          <w:color w:val="76923C" w:themeColor="accent3" w:themeShade="BF"/>
          <w:szCs w:val="20"/>
          <w:lang w:val="fr-CH"/>
        </w:rPr>
        <w:t>’</w:t>
      </w:r>
      <w:r w:rsidRPr="00AC066E">
        <w:rPr>
          <w:b/>
          <w:color w:val="76923C" w:themeColor="accent3" w:themeShade="BF"/>
          <w:szCs w:val="20"/>
          <w:lang w:val="fr-CH"/>
        </w:rPr>
        <w:t>exame</w:t>
      </w:r>
      <w:r>
        <w:rPr>
          <w:b/>
          <w:color w:val="76923C" w:themeColor="accent3" w:themeShade="BF"/>
          <w:szCs w:val="20"/>
          <w:lang w:val="fr-CH"/>
        </w:rPr>
        <w:t>n :</w:t>
      </w:r>
      <w:r w:rsidRPr="00076F16">
        <w:rPr>
          <w:b/>
          <w:color w:val="76923C" w:themeColor="accent3" w:themeShade="BF"/>
          <w:szCs w:val="20"/>
        </w:rPr>
        <w:t xml:space="preserve"> </w:t>
      </w:r>
    </w:p>
    <w:p w14:paraId="1F409D5E" w14:textId="081B1C26" w:rsidR="00AC066E" w:rsidRPr="00076F16" w:rsidRDefault="00AC066E" w:rsidP="00AC066E">
      <w:r w:rsidRPr="00AC066E">
        <w:rPr>
          <w:lang w:val="fr-CH"/>
        </w:rPr>
        <w:t>L</w:t>
      </w:r>
      <w:r w:rsidR="00E47DF1">
        <w:rPr>
          <w:lang w:val="fr-CH"/>
        </w:rPr>
        <w:t>’</w:t>
      </w:r>
      <w:r w:rsidR="00A827E9">
        <w:rPr>
          <w:lang w:val="fr-CH"/>
        </w:rPr>
        <w:t>évaluation des</w:t>
      </w:r>
      <w:r w:rsidRPr="00AC066E">
        <w:rPr>
          <w:lang w:val="fr-CH"/>
        </w:rPr>
        <w:t xml:space="preserve"> point</w:t>
      </w:r>
      <w:r w:rsidR="00A827E9">
        <w:rPr>
          <w:lang w:val="fr-CH"/>
        </w:rPr>
        <w:t>s</w:t>
      </w:r>
      <w:r w:rsidRPr="00AC066E">
        <w:rPr>
          <w:lang w:val="fr-CH"/>
        </w:rPr>
        <w:t xml:space="preserve"> d</w:t>
      </w:r>
      <w:r w:rsidR="00E47DF1">
        <w:rPr>
          <w:lang w:val="fr-CH"/>
        </w:rPr>
        <w:t>’</w:t>
      </w:r>
      <w:r w:rsidRPr="00AC066E">
        <w:rPr>
          <w:lang w:val="fr-CH"/>
        </w:rPr>
        <w:t>appréciation 1, DCO a (1 h)</w:t>
      </w:r>
      <w:r w:rsidR="006F6D40">
        <w:rPr>
          <w:lang w:val="fr-CH"/>
        </w:rPr>
        <w:t>,</w:t>
      </w:r>
      <w:r w:rsidRPr="00AC066E">
        <w:rPr>
          <w:lang w:val="fr-CH"/>
        </w:rPr>
        <w:t xml:space="preserve"> et </w:t>
      </w:r>
      <w:r>
        <w:rPr>
          <w:lang w:val="fr-CH"/>
        </w:rPr>
        <w:t>4</w:t>
      </w:r>
      <w:r w:rsidRPr="00AC066E">
        <w:rPr>
          <w:lang w:val="fr-CH"/>
        </w:rPr>
        <w:t>, entretien professionnel (0,75 h)</w:t>
      </w:r>
      <w:r w:rsidR="006F6D40">
        <w:rPr>
          <w:lang w:val="fr-CH"/>
        </w:rPr>
        <w:t>,</w:t>
      </w:r>
      <w:r w:rsidRPr="00AC066E">
        <w:rPr>
          <w:lang w:val="fr-CH"/>
        </w:rPr>
        <w:t xml:space="preserve"> peut être organisé</w:t>
      </w:r>
      <w:r w:rsidR="00A827E9">
        <w:rPr>
          <w:lang w:val="fr-CH"/>
        </w:rPr>
        <w:t>e</w:t>
      </w:r>
      <w:r w:rsidRPr="00AC066E">
        <w:rPr>
          <w:lang w:val="fr-CH"/>
        </w:rPr>
        <w:t xml:space="preserve"> de manière centralisée sur une journée avec 2x2 expert</w:t>
      </w:r>
      <w:r w:rsidR="00507D7C">
        <w:rPr>
          <w:lang w:val="fr-CH"/>
        </w:rPr>
        <w:t>e</w:t>
      </w:r>
      <w:r w:rsidRPr="00AC066E">
        <w:rPr>
          <w:lang w:val="fr-CH"/>
        </w:rPr>
        <w:t>s</w:t>
      </w:r>
      <w:r w:rsidR="00507D7C">
        <w:rPr>
          <w:lang w:val="fr-CH"/>
        </w:rPr>
        <w:t xml:space="preserve"> ou experts</w:t>
      </w:r>
      <w:r w:rsidRPr="00AC066E">
        <w:rPr>
          <w:lang w:val="fr-CH"/>
        </w:rPr>
        <w:t>.</w:t>
      </w:r>
    </w:p>
    <w:p w14:paraId="0CE1EE80" w14:textId="0536EE6A" w:rsidR="00AC066E" w:rsidRPr="00076F16" w:rsidRDefault="00AC066E" w:rsidP="00AC066E">
      <w:r w:rsidRPr="00AC066E">
        <w:rPr>
          <w:lang w:val="fr-CH"/>
        </w:rPr>
        <w:t>L</w:t>
      </w:r>
      <w:r w:rsidR="00E47DF1">
        <w:rPr>
          <w:lang w:val="fr-CH"/>
        </w:rPr>
        <w:t>’</w:t>
      </w:r>
      <w:r w:rsidR="00A827E9">
        <w:rPr>
          <w:lang w:val="fr-CH"/>
        </w:rPr>
        <w:t>évaluation d</w:t>
      </w:r>
      <w:r w:rsidRPr="00AC066E">
        <w:rPr>
          <w:lang w:val="fr-CH"/>
        </w:rPr>
        <w:t>e</w:t>
      </w:r>
      <w:r w:rsidR="00A827E9">
        <w:rPr>
          <w:lang w:val="fr-CH"/>
        </w:rPr>
        <w:t>s</w:t>
      </w:r>
      <w:r w:rsidRPr="00AC066E">
        <w:rPr>
          <w:lang w:val="fr-CH"/>
        </w:rPr>
        <w:t xml:space="preserve"> point</w:t>
      </w:r>
      <w:r w:rsidR="00A827E9">
        <w:rPr>
          <w:lang w:val="fr-CH"/>
        </w:rPr>
        <w:t>s</w:t>
      </w:r>
      <w:r w:rsidRPr="00AC066E">
        <w:rPr>
          <w:lang w:val="fr-CH"/>
        </w:rPr>
        <w:t xml:space="preserve"> d</w:t>
      </w:r>
      <w:r w:rsidR="00E47DF1">
        <w:rPr>
          <w:lang w:val="fr-CH"/>
        </w:rPr>
        <w:t>’</w:t>
      </w:r>
      <w:r w:rsidRPr="00AC066E">
        <w:rPr>
          <w:lang w:val="fr-CH"/>
        </w:rPr>
        <w:t>appréciation 1, DCO b (1 h)</w:t>
      </w:r>
      <w:r w:rsidR="00A827E9">
        <w:rPr>
          <w:lang w:val="fr-CH"/>
        </w:rPr>
        <w:t>,</w:t>
      </w:r>
      <w:r w:rsidRPr="00AC066E">
        <w:rPr>
          <w:lang w:val="fr-CH"/>
        </w:rPr>
        <w:t xml:space="preserve"> et 2 (5,25 h) devrait être effectuée sur une entreprise formatrice ou sur une entreprise pratique (réseau d</w:t>
      </w:r>
      <w:r w:rsidR="00E47DF1">
        <w:rPr>
          <w:lang w:val="fr-CH"/>
        </w:rPr>
        <w:t>’</w:t>
      </w:r>
      <w:r w:rsidRPr="00AC066E">
        <w:rPr>
          <w:lang w:val="fr-CH"/>
        </w:rPr>
        <w:t xml:space="preserve">entreprises formatrices) en une journée avec </w:t>
      </w:r>
      <w:r w:rsidRPr="00AC066E">
        <w:rPr>
          <w:color w:val="000000" w:themeColor="text1"/>
          <w:lang w:val="fr-CH"/>
        </w:rPr>
        <w:t xml:space="preserve">2x2 </w:t>
      </w:r>
      <w:r w:rsidRPr="00AC066E">
        <w:rPr>
          <w:lang w:val="fr-CH"/>
        </w:rPr>
        <w:t>expert</w:t>
      </w:r>
      <w:r w:rsidR="00767631">
        <w:rPr>
          <w:lang w:val="fr-CH"/>
        </w:rPr>
        <w:t>e</w:t>
      </w:r>
      <w:r w:rsidRPr="00AC066E">
        <w:rPr>
          <w:lang w:val="fr-CH"/>
        </w:rPr>
        <w:t>s</w:t>
      </w:r>
      <w:r w:rsidR="00767631">
        <w:rPr>
          <w:lang w:val="fr-CH"/>
        </w:rPr>
        <w:t xml:space="preserve"> ou experts</w:t>
      </w:r>
      <w:r w:rsidRPr="00AC066E">
        <w:rPr>
          <w:lang w:val="fr-CH"/>
        </w:rPr>
        <w:t>.</w:t>
      </w:r>
    </w:p>
    <w:p w14:paraId="528765B0" w14:textId="6B5B6AC7" w:rsidR="00AC066E" w:rsidRPr="00076F16" w:rsidRDefault="00AC066E" w:rsidP="00AC066E">
      <w:pPr>
        <w:pStyle w:val="01eStandardAbstandvor8pt"/>
        <w:rPr>
          <w:b/>
          <w:color w:val="76923C" w:themeColor="accent3" w:themeShade="BF"/>
          <w:szCs w:val="20"/>
        </w:rPr>
      </w:pPr>
      <w:r w:rsidRPr="00AC066E">
        <w:rPr>
          <w:b/>
          <w:color w:val="76923C" w:themeColor="accent3" w:themeShade="BF"/>
          <w:szCs w:val="20"/>
          <w:lang w:val="fr-CH"/>
        </w:rPr>
        <w:t>Indications sur le point d</w:t>
      </w:r>
      <w:r w:rsidR="00E47DF1">
        <w:rPr>
          <w:b/>
          <w:color w:val="76923C" w:themeColor="accent3" w:themeShade="BF"/>
          <w:szCs w:val="20"/>
          <w:lang w:val="fr-CH"/>
        </w:rPr>
        <w:t>’</w:t>
      </w:r>
      <w:r w:rsidRPr="00AC066E">
        <w:rPr>
          <w:b/>
          <w:color w:val="76923C" w:themeColor="accent3" w:themeShade="BF"/>
          <w:szCs w:val="20"/>
          <w:lang w:val="fr-CH"/>
        </w:rPr>
        <w:t>appréciation 1 :</w:t>
      </w:r>
    </w:p>
    <w:p w14:paraId="2F54EBD4" w14:textId="2DB30541" w:rsidR="00AC066E" w:rsidRPr="00076F16" w:rsidRDefault="00AC066E" w:rsidP="00095F69">
      <w:pPr>
        <w:pStyle w:val="01eStandardAbstandvor8pt"/>
        <w:rPr>
          <w:bCs/>
          <w:color w:val="76923C" w:themeColor="accent3" w:themeShade="BF"/>
          <w:szCs w:val="20"/>
        </w:rPr>
      </w:pPr>
      <w:r w:rsidRPr="00AC066E">
        <w:rPr>
          <w:bCs/>
          <w:color w:val="76923C" w:themeColor="accent3" w:themeShade="BF"/>
          <w:szCs w:val="20"/>
          <w:lang w:val="fr-CH"/>
        </w:rPr>
        <w:lastRenderedPageBreak/>
        <w:t>La durée totale de l</w:t>
      </w:r>
      <w:r w:rsidR="00E47DF1">
        <w:rPr>
          <w:bCs/>
          <w:color w:val="76923C" w:themeColor="accent3" w:themeShade="BF"/>
          <w:szCs w:val="20"/>
          <w:lang w:val="fr-CH"/>
        </w:rPr>
        <w:t>’</w:t>
      </w:r>
      <w:r w:rsidRPr="00AC066E">
        <w:rPr>
          <w:bCs/>
          <w:color w:val="76923C" w:themeColor="accent3" w:themeShade="BF"/>
          <w:szCs w:val="20"/>
          <w:lang w:val="fr-CH"/>
        </w:rPr>
        <w:t>examen pour la point d</w:t>
      </w:r>
      <w:r w:rsidR="00E47DF1">
        <w:rPr>
          <w:bCs/>
          <w:color w:val="76923C" w:themeColor="accent3" w:themeShade="BF"/>
          <w:szCs w:val="20"/>
          <w:lang w:val="fr-CH"/>
        </w:rPr>
        <w:t>’</w:t>
      </w:r>
      <w:r w:rsidRPr="00AC066E">
        <w:rPr>
          <w:bCs/>
          <w:color w:val="76923C" w:themeColor="accent3" w:themeShade="BF"/>
          <w:szCs w:val="20"/>
          <w:lang w:val="fr-CH"/>
        </w:rPr>
        <w:t>appréciation 1 est de 2 heures.</w:t>
      </w:r>
      <w:r w:rsidRPr="00076F16">
        <w:rPr>
          <w:bCs/>
          <w:color w:val="76923C" w:themeColor="accent3" w:themeShade="BF"/>
          <w:szCs w:val="20"/>
        </w:rPr>
        <w:t xml:space="preserve"> </w:t>
      </w:r>
      <w:r w:rsidRPr="00095F69">
        <w:rPr>
          <w:bCs/>
          <w:color w:val="76923C" w:themeColor="accent3" w:themeShade="BF"/>
          <w:szCs w:val="20"/>
          <w:lang w:val="fr-CH"/>
        </w:rPr>
        <w:t>Il y a quatre mandats de 30 minutes chacun.</w:t>
      </w:r>
    </w:p>
    <w:bookmarkEnd w:id="8"/>
    <w:p w14:paraId="67E7E427" w14:textId="18904908" w:rsidR="00AC066E" w:rsidRPr="00076F16" w:rsidRDefault="00095F69" w:rsidP="00095F69">
      <w:pPr>
        <w:pStyle w:val="01eStandardAbstandvor8pt"/>
        <w:rPr>
          <w:bCs/>
          <w:color w:val="76923C" w:themeColor="accent3" w:themeShade="BF"/>
          <w:szCs w:val="20"/>
        </w:rPr>
      </w:pPr>
      <w:r w:rsidRPr="00095F69">
        <w:rPr>
          <w:bCs/>
          <w:color w:val="76923C" w:themeColor="accent3" w:themeShade="BF"/>
          <w:szCs w:val="20"/>
          <w:lang w:val="fr-CH"/>
        </w:rPr>
        <w:t>Sont évaluées les CO suivantes :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545"/>
        <w:gridCol w:w="4546"/>
      </w:tblGrid>
      <w:tr w:rsidR="00AC066E" w:rsidRPr="00ED1871" w14:paraId="3049D354" w14:textId="77777777" w:rsidTr="00095F69">
        <w:tc>
          <w:tcPr>
            <w:tcW w:w="4545" w:type="dxa"/>
          </w:tcPr>
          <w:p w14:paraId="46289897" w14:textId="46CD9103" w:rsidR="00AC066E" w:rsidRPr="00076F16" w:rsidRDefault="00095F69" w:rsidP="00095F69">
            <w:pPr>
              <w:pStyle w:val="01eStandardAbstandvor8pt"/>
              <w:rPr>
                <w:b/>
                <w:color w:val="76923C" w:themeColor="accent3" w:themeShade="BF"/>
                <w:szCs w:val="20"/>
              </w:rPr>
            </w:pPr>
            <w:r w:rsidRPr="00095F69">
              <w:rPr>
                <w:b/>
                <w:color w:val="76923C" w:themeColor="accent3" w:themeShade="BF"/>
                <w:szCs w:val="20"/>
                <w:lang w:val="fr-CH"/>
              </w:rPr>
              <w:t>CO</w:t>
            </w:r>
          </w:p>
        </w:tc>
        <w:tc>
          <w:tcPr>
            <w:tcW w:w="4546" w:type="dxa"/>
          </w:tcPr>
          <w:p w14:paraId="1E72AC54" w14:textId="748CDC70" w:rsidR="00AC066E" w:rsidRPr="00076F16" w:rsidRDefault="00095F69" w:rsidP="00095F69">
            <w:pPr>
              <w:pStyle w:val="01eStandardAbstandvor8pt"/>
              <w:rPr>
                <w:b/>
                <w:color w:val="76923C" w:themeColor="accent3" w:themeShade="BF"/>
                <w:szCs w:val="20"/>
              </w:rPr>
            </w:pPr>
            <w:r w:rsidRPr="00095F69">
              <w:rPr>
                <w:b/>
                <w:color w:val="76923C" w:themeColor="accent3" w:themeShade="BF"/>
                <w:szCs w:val="20"/>
                <w:lang w:val="fr-CH"/>
              </w:rPr>
              <w:t>Exemples de mandat</w:t>
            </w:r>
          </w:p>
        </w:tc>
      </w:tr>
      <w:tr w:rsidR="00AC066E" w:rsidRPr="00ED1871" w14:paraId="2D49598C" w14:textId="77777777" w:rsidTr="00095F69">
        <w:tc>
          <w:tcPr>
            <w:tcW w:w="4545" w:type="dxa"/>
          </w:tcPr>
          <w:p w14:paraId="3CB8C763" w14:textId="77777777" w:rsidR="002F4722" w:rsidRPr="005F4DFB" w:rsidRDefault="002F4722" w:rsidP="002F4722">
            <w:pPr>
              <w:pStyle w:val="01eStandardAbstandvor8pt"/>
              <w:spacing w:before="0"/>
              <w:rPr>
                <w:bCs/>
                <w:color w:val="76923C" w:themeColor="accent3" w:themeShade="BF"/>
                <w:szCs w:val="20"/>
                <w:lang w:val="fr-CH"/>
              </w:rPr>
            </w:pPr>
            <w:r w:rsidRPr="00E8137A">
              <w:rPr>
                <w:bCs/>
                <w:color w:val="76923C" w:themeColor="accent3" w:themeShade="BF"/>
                <w:szCs w:val="20"/>
                <w:lang w:val="fr-CH"/>
              </w:rPr>
              <w:t>a1 : observer et évaluer le site et un sol dans leur écosystème</w:t>
            </w:r>
          </w:p>
          <w:p w14:paraId="126527D8" w14:textId="77777777" w:rsidR="00AC066E" w:rsidRPr="00ED1871" w:rsidRDefault="00AC066E" w:rsidP="00701FA5">
            <w:pPr>
              <w:pStyle w:val="01eStandardAbstandvor8pt"/>
              <w:spacing w:before="0"/>
              <w:rPr>
                <w:bCs/>
                <w:color w:val="76923C" w:themeColor="accent3" w:themeShade="BF"/>
                <w:szCs w:val="20"/>
              </w:rPr>
            </w:pPr>
          </w:p>
        </w:tc>
        <w:tc>
          <w:tcPr>
            <w:tcW w:w="4546" w:type="dxa"/>
          </w:tcPr>
          <w:p w14:paraId="1623615A" w14:textId="77777777" w:rsidR="002F4722" w:rsidRPr="005F4DFB" w:rsidRDefault="002F4722" w:rsidP="002F4722">
            <w:pPr>
              <w:pStyle w:val="01eStandardAbstandvor8pt"/>
              <w:numPr>
                <w:ilvl w:val="0"/>
                <w:numId w:val="29"/>
              </w:numPr>
              <w:spacing w:before="0"/>
              <w:ind w:left="298"/>
              <w:rPr>
                <w:bCs/>
                <w:color w:val="76923C" w:themeColor="accent3" w:themeShade="BF"/>
                <w:szCs w:val="20"/>
                <w:lang w:val="fr-CH"/>
              </w:rPr>
            </w:pPr>
            <w:r w:rsidRPr="00E8137A">
              <w:rPr>
                <w:bCs/>
                <w:color w:val="76923C" w:themeColor="accent3" w:themeShade="BF"/>
                <w:szCs w:val="20"/>
                <w:lang w:val="fr-CH"/>
              </w:rPr>
              <w:t>déterminer des cultures appropriées au site actuel et au type de sol (a1.1/a1.4)</w:t>
            </w:r>
          </w:p>
          <w:p w14:paraId="26CD4E80" w14:textId="798A03CF" w:rsidR="00AC066E" w:rsidRPr="005701B8" w:rsidRDefault="002F4722" w:rsidP="005701B8">
            <w:pPr>
              <w:pStyle w:val="01eStandardAbstandvor8pt"/>
              <w:numPr>
                <w:ilvl w:val="0"/>
                <w:numId w:val="29"/>
              </w:numPr>
              <w:spacing w:before="0"/>
              <w:ind w:left="298"/>
              <w:rPr>
                <w:bCs/>
                <w:color w:val="76923C" w:themeColor="accent3" w:themeShade="BF"/>
                <w:szCs w:val="20"/>
                <w:lang w:val="fr-CH"/>
              </w:rPr>
            </w:pPr>
            <w:r w:rsidRPr="00E8137A">
              <w:rPr>
                <w:bCs/>
                <w:color w:val="76923C" w:themeColor="accent3" w:themeShade="BF"/>
                <w:szCs w:val="20"/>
                <w:lang w:val="fr-CH"/>
              </w:rPr>
              <w:t>expliquer à des personnes extérieures le système de production et le choix des cultures de leur exploitation.</w:t>
            </w:r>
          </w:p>
        </w:tc>
      </w:tr>
      <w:tr w:rsidR="00AC066E" w:rsidRPr="00ED1871" w14:paraId="49F3350F" w14:textId="77777777" w:rsidTr="00095F69">
        <w:tc>
          <w:tcPr>
            <w:tcW w:w="4545" w:type="dxa"/>
          </w:tcPr>
          <w:p w14:paraId="0BA5A0F1" w14:textId="77777777" w:rsidR="002F4722" w:rsidRPr="005F4DFB" w:rsidRDefault="002F4722" w:rsidP="002F4722">
            <w:pPr>
              <w:pStyle w:val="01eStandardAbstandvor8pt"/>
              <w:spacing w:before="0"/>
              <w:rPr>
                <w:bCs/>
                <w:color w:val="76923C" w:themeColor="accent3" w:themeShade="BF"/>
                <w:szCs w:val="20"/>
                <w:lang w:val="fr-CH"/>
              </w:rPr>
            </w:pPr>
            <w:r w:rsidRPr="00E8137A">
              <w:rPr>
                <w:bCs/>
                <w:color w:val="76923C" w:themeColor="accent3" w:themeShade="BF"/>
                <w:szCs w:val="20"/>
                <w:lang w:val="fr-CH"/>
              </w:rPr>
              <w:t>a2 : préserver, entretenir et promouvoir la biodiversité</w:t>
            </w:r>
          </w:p>
          <w:p w14:paraId="1364612F" w14:textId="77777777" w:rsidR="00AC066E" w:rsidRPr="00ED1871" w:rsidRDefault="00AC066E" w:rsidP="00701FA5">
            <w:pPr>
              <w:pStyle w:val="01eStandardAbstandvor8pt"/>
              <w:spacing w:before="0"/>
              <w:rPr>
                <w:bCs/>
                <w:color w:val="76923C" w:themeColor="accent3" w:themeShade="BF"/>
                <w:szCs w:val="20"/>
              </w:rPr>
            </w:pPr>
          </w:p>
        </w:tc>
        <w:tc>
          <w:tcPr>
            <w:tcW w:w="4546" w:type="dxa"/>
          </w:tcPr>
          <w:p w14:paraId="64D2FFAB" w14:textId="77777777" w:rsidR="002F4722" w:rsidRPr="005F4DFB" w:rsidRDefault="002F4722" w:rsidP="002F4722">
            <w:pPr>
              <w:pStyle w:val="01eStandardAbstandvor8pt"/>
              <w:numPr>
                <w:ilvl w:val="0"/>
                <w:numId w:val="29"/>
              </w:numPr>
              <w:spacing w:before="0"/>
              <w:ind w:left="298"/>
              <w:rPr>
                <w:bCs/>
                <w:color w:val="76923C" w:themeColor="accent3" w:themeShade="BF"/>
                <w:szCs w:val="20"/>
                <w:lang w:val="fr-CH"/>
              </w:rPr>
            </w:pPr>
            <w:r w:rsidRPr="00E8137A">
              <w:rPr>
                <w:bCs/>
                <w:color w:val="76923C" w:themeColor="accent3" w:themeShade="BF"/>
                <w:szCs w:val="20"/>
                <w:lang w:val="fr-CH"/>
              </w:rPr>
              <w:t>évaluer des éléments de promotion de la biodiversité</w:t>
            </w:r>
          </w:p>
          <w:p w14:paraId="3667DF6D" w14:textId="524587C4" w:rsidR="00AC066E" w:rsidRPr="005701B8" w:rsidRDefault="002F4722" w:rsidP="005701B8">
            <w:pPr>
              <w:pStyle w:val="01eStandardAbstandvor8pt"/>
              <w:numPr>
                <w:ilvl w:val="0"/>
                <w:numId w:val="29"/>
              </w:numPr>
              <w:spacing w:before="0"/>
              <w:ind w:left="298"/>
              <w:rPr>
                <w:bCs/>
                <w:color w:val="76923C" w:themeColor="accent3" w:themeShade="BF"/>
                <w:szCs w:val="20"/>
                <w:lang w:val="fr-CH"/>
              </w:rPr>
            </w:pPr>
            <w:r w:rsidRPr="00E8137A">
              <w:rPr>
                <w:bCs/>
                <w:color w:val="76923C" w:themeColor="accent3" w:themeShade="BF"/>
                <w:szCs w:val="20"/>
                <w:lang w:val="fr-CH"/>
              </w:rPr>
              <w:t>proposer et mettre en œuvre des mesures d</w:t>
            </w:r>
            <w:r w:rsidR="00E47DF1">
              <w:rPr>
                <w:bCs/>
                <w:color w:val="76923C" w:themeColor="accent3" w:themeShade="BF"/>
                <w:szCs w:val="20"/>
                <w:lang w:val="fr-CH"/>
              </w:rPr>
              <w:t>’</w:t>
            </w:r>
            <w:r w:rsidRPr="00E8137A">
              <w:rPr>
                <w:bCs/>
                <w:color w:val="76923C" w:themeColor="accent3" w:themeShade="BF"/>
                <w:szCs w:val="20"/>
                <w:lang w:val="fr-CH"/>
              </w:rPr>
              <w:t>entretien/d</w:t>
            </w:r>
            <w:r w:rsidR="00E47DF1">
              <w:rPr>
                <w:bCs/>
                <w:color w:val="76923C" w:themeColor="accent3" w:themeShade="BF"/>
                <w:szCs w:val="20"/>
                <w:lang w:val="fr-CH"/>
              </w:rPr>
              <w:t>’</w:t>
            </w:r>
            <w:r w:rsidRPr="00E8137A">
              <w:rPr>
                <w:bCs/>
                <w:color w:val="76923C" w:themeColor="accent3" w:themeShade="BF"/>
                <w:szCs w:val="20"/>
                <w:lang w:val="fr-CH"/>
              </w:rPr>
              <w:t>amélioration</w:t>
            </w:r>
          </w:p>
        </w:tc>
      </w:tr>
      <w:tr w:rsidR="002F4722" w:rsidRPr="00ED1871" w14:paraId="629884E6" w14:textId="77777777" w:rsidTr="00095F69">
        <w:tc>
          <w:tcPr>
            <w:tcW w:w="4545" w:type="dxa"/>
          </w:tcPr>
          <w:p w14:paraId="2E92A1B3" w14:textId="77777777" w:rsidR="002F4722" w:rsidRPr="005F4DFB" w:rsidRDefault="002F4722" w:rsidP="002F4722">
            <w:pPr>
              <w:pStyle w:val="01eStandardAbstandvor8pt"/>
              <w:spacing w:before="0"/>
              <w:rPr>
                <w:bCs/>
                <w:color w:val="76923C" w:themeColor="accent3" w:themeShade="BF"/>
                <w:szCs w:val="20"/>
                <w:lang w:val="fr-CH"/>
              </w:rPr>
            </w:pPr>
            <w:r w:rsidRPr="00E8137A">
              <w:rPr>
                <w:bCs/>
                <w:color w:val="76923C" w:themeColor="accent3" w:themeShade="BF"/>
                <w:szCs w:val="20"/>
                <w:lang w:val="fr-CH"/>
              </w:rPr>
              <w:t>a3 : observer et favoriser le développement des plantes et des cultures</w:t>
            </w:r>
          </w:p>
          <w:p w14:paraId="573450FC" w14:textId="77777777" w:rsidR="002F4722" w:rsidRPr="00ED1871" w:rsidRDefault="002F4722" w:rsidP="002F4722">
            <w:pPr>
              <w:pStyle w:val="01eStandardAbstandvor8pt"/>
              <w:spacing w:before="0"/>
              <w:rPr>
                <w:bCs/>
                <w:color w:val="76923C" w:themeColor="accent3" w:themeShade="BF"/>
                <w:szCs w:val="20"/>
              </w:rPr>
            </w:pPr>
          </w:p>
        </w:tc>
        <w:tc>
          <w:tcPr>
            <w:tcW w:w="4546" w:type="dxa"/>
          </w:tcPr>
          <w:p w14:paraId="4C9021A8" w14:textId="77777777" w:rsidR="002F4722" w:rsidRPr="005F4DFB" w:rsidRDefault="002F4722" w:rsidP="002F4722">
            <w:pPr>
              <w:pStyle w:val="01eStandardAbstandvor8pt"/>
              <w:numPr>
                <w:ilvl w:val="0"/>
                <w:numId w:val="31"/>
              </w:numPr>
              <w:spacing w:before="0"/>
              <w:ind w:left="298"/>
              <w:rPr>
                <w:bCs/>
                <w:color w:val="76923C" w:themeColor="accent3" w:themeShade="BF"/>
                <w:szCs w:val="20"/>
                <w:lang w:val="fr-CH"/>
              </w:rPr>
            </w:pPr>
            <w:r w:rsidRPr="00E8137A">
              <w:rPr>
                <w:bCs/>
                <w:color w:val="76923C" w:themeColor="accent3" w:themeShade="BF"/>
                <w:szCs w:val="20"/>
                <w:lang w:val="fr-CH"/>
              </w:rPr>
              <w:t>observer et reconnaître les plantes</w:t>
            </w:r>
          </w:p>
          <w:p w14:paraId="50680D89" w14:textId="77777777" w:rsidR="002F4722" w:rsidRPr="005F4DFB" w:rsidRDefault="002F4722" w:rsidP="002F4722">
            <w:pPr>
              <w:pStyle w:val="01eStandardAbstandvor8pt"/>
              <w:numPr>
                <w:ilvl w:val="0"/>
                <w:numId w:val="31"/>
              </w:numPr>
              <w:spacing w:before="0"/>
              <w:ind w:left="298"/>
              <w:rPr>
                <w:bCs/>
                <w:color w:val="76923C" w:themeColor="accent3" w:themeShade="BF"/>
                <w:szCs w:val="20"/>
                <w:lang w:val="fr-CH"/>
              </w:rPr>
            </w:pPr>
            <w:r w:rsidRPr="00E8137A">
              <w:rPr>
                <w:bCs/>
                <w:color w:val="76923C" w:themeColor="accent3" w:themeShade="BF"/>
                <w:szCs w:val="20"/>
                <w:lang w:val="fr-CH"/>
              </w:rPr>
              <w:t>reconnaître la flore accompagnatrice</w:t>
            </w:r>
          </w:p>
          <w:p w14:paraId="42DC2300" w14:textId="667E9040" w:rsidR="002F4722" w:rsidRPr="005F4DFB" w:rsidRDefault="002F4722" w:rsidP="002F4722">
            <w:pPr>
              <w:pStyle w:val="01eStandardAbstandvor8pt"/>
              <w:numPr>
                <w:ilvl w:val="0"/>
                <w:numId w:val="31"/>
              </w:numPr>
              <w:spacing w:before="0"/>
              <w:ind w:left="298"/>
              <w:rPr>
                <w:bCs/>
                <w:color w:val="76923C" w:themeColor="accent3" w:themeShade="BF"/>
                <w:szCs w:val="20"/>
                <w:lang w:val="fr-CH"/>
              </w:rPr>
            </w:pPr>
            <w:r w:rsidRPr="00E8137A">
              <w:rPr>
                <w:bCs/>
                <w:color w:val="76923C" w:themeColor="accent3" w:themeShade="BF"/>
                <w:szCs w:val="20"/>
                <w:lang w:val="fr-CH"/>
              </w:rPr>
              <w:t>reconnaître l</w:t>
            </w:r>
            <w:r w:rsidR="00E47DF1">
              <w:rPr>
                <w:bCs/>
                <w:color w:val="76923C" w:themeColor="accent3" w:themeShade="BF"/>
                <w:szCs w:val="20"/>
                <w:lang w:val="fr-CH"/>
              </w:rPr>
              <w:t>’</w:t>
            </w:r>
            <w:r w:rsidRPr="00E8137A">
              <w:rPr>
                <w:bCs/>
                <w:color w:val="76923C" w:themeColor="accent3" w:themeShade="BF"/>
                <w:szCs w:val="20"/>
                <w:lang w:val="fr-CH"/>
              </w:rPr>
              <w:t>état de développement/de santé</w:t>
            </w:r>
          </w:p>
          <w:p w14:paraId="45943A97" w14:textId="123795DD" w:rsidR="002F4722" w:rsidRPr="00ED1871" w:rsidRDefault="002F4722" w:rsidP="002F4722">
            <w:pPr>
              <w:pStyle w:val="01eStandardAbstandvor8pt"/>
              <w:numPr>
                <w:ilvl w:val="0"/>
                <w:numId w:val="31"/>
              </w:numPr>
              <w:spacing w:before="0"/>
              <w:ind w:left="298"/>
              <w:rPr>
                <w:bCs/>
                <w:color w:val="76923C" w:themeColor="accent3" w:themeShade="BF"/>
                <w:szCs w:val="20"/>
              </w:rPr>
            </w:pPr>
            <w:r w:rsidRPr="00E8137A">
              <w:rPr>
                <w:bCs/>
                <w:color w:val="76923C" w:themeColor="accent3" w:themeShade="BF"/>
                <w:szCs w:val="20"/>
                <w:lang w:val="fr-CH"/>
              </w:rPr>
              <w:t>reconnaître les symptômes et leurs causes</w:t>
            </w:r>
          </w:p>
        </w:tc>
      </w:tr>
      <w:tr w:rsidR="002F4722" w:rsidRPr="00ED1871" w14:paraId="1559BF87" w14:textId="77777777" w:rsidTr="00095F69">
        <w:tc>
          <w:tcPr>
            <w:tcW w:w="4545" w:type="dxa"/>
          </w:tcPr>
          <w:p w14:paraId="40BC38F7" w14:textId="77777777" w:rsidR="002F4722" w:rsidRPr="00E8137A" w:rsidRDefault="002F4722" w:rsidP="002F4722">
            <w:pPr>
              <w:pStyle w:val="01eStandardAbstandvor8pt"/>
              <w:spacing w:before="0"/>
              <w:rPr>
                <w:bCs/>
                <w:color w:val="76923C" w:themeColor="accent3" w:themeShade="BF"/>
                <w:szCs w:val="20"/>
                <w:lang w:val="fr-CH"/>
              </w:rPr>
            </w:pPr>
            <w:r w:rsidRPr="00E8137A">
              <w:rPr>
                <w:bCs/>
                <w:color w:val="76923C" w:themeColor="accent3" w:themeShade="BF"/>
                <w:szCs w:val="20"/>
                <w:lang w:val="fr-CH"/>
              </w:rPr>
              <w:t>a4 : préserver la fertilité du sol</w:t>
            </w:r>
            <w:r w:rsidRPr="005F4DFB">
              <w:rPr>
                <w:bCs/>
                <w:color w:val="76923C" w:themeColor="accent3" w:themeShade="BF"/>
                <w:szCs w:val="20"/>
                <w:lang w:val="fr-CH"/>
              </w:rPr>
              <w:t xml:space="preserve"> </w:t>
            </w:r>
          </w:p>
          <w:p w14:paraId="05AD6A02" w14:textId="77777777" w:rsidR="002F4722" w:rsidRPr="00ED1871" w:rsidRDefault="002F4722" w:rsidP="002F4722">
            <w:pPr>
              <w:pStyle w:val="01eStandardAbstandvor8pt"/>
              <w:spacing w:before="0"/>
              <w:rPr>
                <w:bCs/>
                <w:color w:val="76923C" w:themeColor="accent3" w:themeShade="BF"/>
                <w:szCs w:val="20"/>
              </w:rPr>
            </w:pPr>
          </w:p>
        </w:tc>
        <w:tc>
          <w:tcPr>
            <w:tcW w:w="4546" w:type="dxa"/>
          </w:tcPr>
          <w:p w14:paraId="6D634BA4" w14:textId="21E892CE" w:rsidR="002F4722" w:rsidRPr="005701B8" w:rsidRDefault="002F4722" w:rsidP="005701B8">
            <w:pPr>
              <w:pStyle w:val="01eStandardAbstandvor8pt"/>
              <w:numPr>
                <w:ilvl w:val="0"/>
                <w:numId w:val="31"/>
              </w:numPr>
              <w:spacing w:before="0"/>
              <w:ind w:left="298"/>
              <w:rPr>
                <w:bCs/>
                <w:color w:val="76923C" w:themeColor="accent3" w:themeShade="BF"/>
                <w:szCs w:val="20"/>
                <w:lang w:val="fr-CH"/>
              </w:rPr>
            </w:pPr>
            <w:r w:rsidRPr="00E8137A">
              <w:rPr>
                <w:bCs/>
                <w:color w:val="76923C" w:themeColor="accent3" w:themeShade="BF"/>
                <w:szCs w:val="20"/>
                <w:lang w:val="fr-CH"/>
              </w:rPr>
              <w:t>réaliser un test à la bêche et évaluer l</w:t>
            </w:r>
            <w:r w:rsidR="00E47DF1">
              <w:rPr>
                <w:bCs/>
                <w:color w:val="76923C" w:themeColor="accent3" w:themeShade="BF"/>
                <w:szCs w:val="20"/>
                <w:lang w:val="fr-CH"/>
              </w:rPr>
              <w:t>’</w:t>
            </w:r>
            <w:r w:rsidRPr="00E8137A">
              <w:rPr>
                <w:bCs/>
                <w:color w:val="76923C" w:themeColor="accent3" w:themeShade="BF"/>
                <w:szCs w:val="20"/>
                <w:lang w:val="fr-CH"/>
              </w:rPr>
              <w:t>état de santé du sol</w:t>
            </w:r>
          </w:p>
        </w:tc>
      </w:tr>
      <w:tr w:rsidR="002F4722" w:rsidRPr="00ED1871" w14:paraId="1FBABBE6" w14:textId="77777777" w:rsidTr="00095F69">
        <w:tc>
          <w:tcPr>
            <w:tcW w:w="4545" w:type="dxa"/>
          </w:tcPr>
          <w:p w14:paraId="6D050F95" w14:textId="33FA6F5B" w:rsidR="002F4722" w:rsidRPr="005F4DFB" w:rsidRDefault="002F4722" w:rsidP="002F4722">
            <w:pPr>
              <w:pStyle w:val="01eStandardAbstandvor8pt"/>
              <w:spacing w:before="0"/>
              <w:rPr>
                <w:bCs/>
                <w:color w:val="76923C" w:themeColor="accent3" w:themeShade="BF"/>
                <w:szCs w:val="20"/>
                <w:lang w:val="fr-CH"/>
              </w:rPr>
            </w:pPr>
            <w:r w:rsidRPr="00E8137A">
              <w:rPr>
                <w:bCs/>
                <w:color w:val="76923C" w:themeColor="accent3" w:themeShade="BF"/>
                <w:szCs w:val="20"/>
                <w:lang w:val="fr-CH"/>
              </w:rPr>
              <w:t>b1 : entretenir les installations et les bâtiments de l</w:t>
            </w:r>
            <w:r w:rsidR="00E47DF1">
              <w:rPr>
                <w:bCs/>
                <w:color w:val="76923C" w:themeColor="accent3" w:themeShade="BF"/>
                <w:szCs w:val="20"/>
                <w:lang w:val="fr-CH"/>
              </w:rPr>
              <w:t>’</w:t>
            </w:r>
            <w:r w:rsidRPr="00E8137A">
              <w:rPr>
                <w:bCs/>
                <w:color w:val="76923C" w:themeColor="accent3" w:themeShade="BF"/>
                <w:szCs w:val="20"/>
                <w:lang w:val="fr-CH"/>
              </w:rPr>
              <w:t>exploitation agricole</w:t>
            </w:r>
          </w:p>
          <w:p w14:paraId="608625BF" w14:textId="77777777" w:rsidR="002F4722" w:rsidRPr="00ED1871" w:rsidRDefault="002F4722" w:rsidP="002F4722">
            <w:pPr>
              <w:pStyle w:val="01eStandardAbstandvor8pt"/>
              <w:spacing w:before="0"/>
              <w:rPr>
                <w:bCs/>
                <w:color w:val="76923C" w:themeColor="accent3" w:themeShade="BF"/>
                <w:szCs w:val="20"/>
              </w:rPr>
            </w:pPr>
          </w:p>
        </w:tc>
        <w:tc>
          <w:tcPr>
            <w:tcW w:w="4546" w:type="dxa"/>
          </w:tcPr>
          <w:p w14:paraId="399B6ED6" w14:textId="64241ABF" w:rsidR="002F4722" w:rsidRPr="005F4DFB" w:rsidRDefault="002F4722" w:rsidP="002F4722">
            <w:pPr>
              <w:pStyle w:val="01eStandardAbstandvor8pt"/>
              <w:numPr>
                <w:ilvl w:val="0"/>
                <w:numId w:val="31"/>
              </w:numPr>
              <w:spacing w:before="0"/>
              <w:ind w:left="298"/>
              <w:rPr>
                <w:bCs/>
                <w:color w:val="76923C" w:themeColor="accent3" w:themeShade="BF"/>
                <w:szCs w:val="20"/>
                <w:lang w:val="fr-CH"/>
              </w:rPr>
            </w:pPr>
            <w:r w:rsidRPr="00E8137A">
              <w:rPr>
                <w:bCs/>
                <w:color w:val="76923C" w:themeColor="accent3" w:themeShade="BF"/>
                <w:szCs w:val="20"/>
                <w:lang w:val="fr-CH"/>
              </w:rPr>
              <w:t>entretenir les installations techniques de l</w:t>
            </w:r>
            <w:r w:rsidR="00E47DF1">
              <w:rPr>
                <w:bCs/>
                <w:color w:val="76923C" w:themeColor="accent3" w:themeShade="BF"/>
                <w:szCs w:val="20"/>
                <w:lang w:val="fr-CH"/>
              </w:rPr>
              <w:t>’</w:t>
            </w:r>
            <w:r w:rsidRPr="00E8137A">
              <w:rPr>
                <w:bCs/>
                <w:color w:val="76923C" w:themeColor="accent3" w:themeShade="BF"/>
                <w:szCs w:val="20"/>
                <w:lang w:val="fr-CH"/>
              </w:rPr>
              <w:t>exploitation</w:t>
            </w:r>
          </w:p>
          <w:p w14:paraId="02D77BF3" w14:textId="509B0B3D" w:rsidR="002F4722" w:rsidRPr="005701B8" w:rsidRDefault="002F4722" w:rsidP="005701B8">
            <w:pPr>
              <w:pStyle w:val="01eStandardAbstandvor8pt"/>
              <w:numPr>
                <w:ilvl w:val="0"/>
                <w:numId w:val="31"/>
              </w:numPr>
              <w:spacing w:before="0"/>
              <w:ind w:left="298"/>
              <w:rPr>
                <w:b/>
                <w:color w:val="76923C" w:themeColor="accent3" w:themeShade="BF"/>
                <w:szCs w:val="20"/>
                <w:lang w:val="fr-CH"/>
              </w:rPr>
            </w:pPr>
            <w:r w:rsidRPr="00E8137A">
              <w:rPr>
                <w:bCs/>
                <w:color w:val="76923C" w:themeColor="accent3" w:themeShade="BF"/>
                <w:szCs w:val="20"/>
                <w:lang w:val="fr-CH"/>
              </w:rPr>
              <w:t>assurer la maintenance des installations techniques de l</w:t>
            </w:r>
            <w:r w:rsidR="00E47DF1">
              <w:rPr>
                <w:bCs/>
                <w:color w:val="76923C" w:themeColor="accent3" w:themeShade="BF"/>
                <w:szCs w:val="20"/>
                <w:lang w:val="fr-CH"/>
              </w:rPr>
              <w:t>’</w:t>
            </w:r>
            <w:r w:rsidRPr="00E8137A">
              <w:rPr>
                <w:bCs/>
                <w:color w:val="76923C" w:themeColor="accent3" w:themeShade="BF"/>
                <w:szCs w:val="20"/>
                <w:lang w:val="fr-CH"/>
              </w:rPr>
              <w:t>exploitation</w:t>
            </w:r>
          </w:p>
        </w:tc>
      </w:tr>
      <w:tr w:rsidR="002F4722" w:rsidRPr="00ED1871" w14:paraId="3D9DD8DC" w14:textId="77777777" w:rsidTr="00095F69">
        <w:tc>
          <w:tcPr>
            <w:tcW w:w="4545" w:type="dxa"/>
          </w:tcPr>
          <w:p w14:paraId="26B1A93C" w14:textId="77777777" w:rsidR="002F4722" w:rsidRPr="005F4DFB" w:rsidRDefault="002F4722" w:rsidP="002F4722">
            <w:pPr>
              <w:pStyle w:val="01eStandardAbstandvor8pt"/>
              <w:spacing w:before="0"/>
              <w:jc w:val="left"/>
              <w:rPr>
                <w:bCs/>
                <w:color w:val="76923C" w:themeColor="accent3" w:themeShade="BF"/>
                <w:szCs w:val="20"/>
                <w:lang w:val="fr-CH"/>
              </w:rPr>
            </w:pPr>
            <w:r w:rsidRPr="00E8137A">
              <w:rPr>
                <w:bCs/>
                <w:color w:val="76923C" w:themeColor="accent3" w:themeShade="BF"/>
                <w:szCs w:val="20"/>
                <w:lang w:val="fr-CH"/>
              </w:rPr>
              <w:t>b2 : entretenir les véhicules, les machines et le petit matériel agricoles</w:t>
            </w:r>
          </w:p>
          <w:p w14:paraId="45C5D303" w14:textId="77777777" w:rsidR="002F4722" w:rsidRPr="00ED1871" w:rsidRDefault="002F4722" w:rsidP="002F4722">
            <w:pPr>
              <w:pStyle w:val="01eStandardAbstandvor8pt"/>
              <w:spacing w:before="0"/>
              <w:jc w:val="left"/>
              <w:rPr>
                <w:bCs/>
                <w:color w:val="76923C" w:themeColor="accent3" w:themeShade="BF"/>
                <w:szCs w:val="20"/>
              </w:rPr>
            </w:pPr>
          </w:p>
        </w:tc>
        <w:tc>
          <w:tcPr>
            <w:tcW w:w="4546" w:type="dxa"/>
          </w:tcPr>
          <w:p w14:paraId="4DEE5CAD" w14:textId="77777777" w:rsidR="002F4722" w:rsidRPr="005F4DFB" w:rsidRDefault="002F4722" w:rsidP="002F4722">
            <w:pPr>
              <w:pStyle w:val="01eStandardAbstandvor8pt"/>
              <w:numPr>
                <w:ilvl w:val="0"/>
                <w:numId w:val="31"/>
              </w:numPr>
              <w:spacing w:before="0"/>
              <w:ind w:left="298"/>
              <w:jc w:val="left"/>
              <w:rPr>
                <w:bCs/>
                <w:color w:val="76923C" w:themeColor="accent3" w:themeShade="BF"/>
                <w:szCs w:val="20"/>
                <w:lang w:val="fr-CH"/>
              </w:rPr>
            </w:pPr>
            <w:r w:rsidRPr="00E8137A">
              <w:rPr>
                <w:bCs/>
                <w:color w:val="76923C" w:themeColor="accent3" w:themeShade="BF"/>
                <w:szCs w:val="20"/>
                <w:lang w:val="fr-CH"/>
              </w:rPr>
              <w:t>entretenir les véhicules agricoles</w:t>
            </w:r>
          </w:p>
          <w:p w14:paraId="4C663FF3" w14:textId="77777777" w:rsidR="002F4722" w:rsidRPr="005F4DFB" w:rsidRDefault="002F4722" w:rsidP="002F4722">
            <w:pPr>
              <w:pStyle w:val="01eStandardAbstandvor8pt"/>
              <w:numPr>
                <w:ilvl w:val="0"/>
                <w:numId w:val="31"/>
              </w:numPr>
              <w:spacing w:before="0"/>
              <w:ind w:left="298"/>
              <w:jc w:val="left"/>
              <w:rPr>
                <w:bCs/>
                <w:color w:val="76923C" w:themeColor="accent3" w:themeShade="BF"/>
                <w:szCs w:val="20"/>
                <w:lang w:val="fr-CH"/>
              </w:rPr>
            </w:pPr>
            <w:r w:rsidRPr="00E8137A">
              <w:rPr>
                <w:bCs/>
                <w:color w:val="76923C" w:themeColor="accent3" w:themeShade="BF"/>
                <w:szCs w:val="20"/>
                <w:lang w:val="fr-CH"/>
              </w:rPr>
              <w:t>entretenir les machines agricoles</w:t>
            </w:r>
          </w:p>
          <w:p w14:paraId="09B024B9" w14:textId="77777777" w:rsidR="002F4722" w:rsidRPr="005F4DFB" w:rsidRDefault="002F4722" w:rsidP="002F4722">
            <w:pPr>
              <w:pStyle w:val="01eStandardAbstandvor8pt"/>
              <w:numPr>
                <w:ilvl w:val="0"/>
                <w:numId w:val="31"/>
              </w:numPr>
              <w:spacing w:before="0"/>
              <w:ind w:left="298"/>
              <w:jc w:val="left"/>
              <w:rPr>
                <w:bCs/>
                <w:color w:val="76923C" w:themeColor="accent3" w:themeShade="BF"/>
                <w:szCs w:val="20"/>
                <w:lang w:val="fr-CH"/>
              </w:rPr>
            </w:pPr>
            <w:r w:rsidRPr="00E8137A">
              <w:rPr>
                <w:bCs/>
                <w:color w:val="76923C" w:themeColor="accent3" w:themeShade="BF"/>
                <w:szCs w:val="20"/>
                <w:lang w:val="fr-CH"/>
              </w:rPr>
              <w:t>entretenir le petit matériel spécifique à la profession</w:t>
            </w:r>
          </w:p>
          <w:p w14:paraId="3CCDC8D1" w14:textId="1E52AC31" w:rsidR="002F4722" w:rsidRPr="005701B8" w:rsidRDefault="002F4722" w:rsidP="005701B8">
            <w:pPr>
              <w:pStyle w:val="01eStandardAbstandvor8pt"/>
              <w:numPr>
                <w:ilvl w:val="0"/>
                <w:numId w:val="31"/>
              </w:numPr>
              <w:spacing w:before="0"/>
              <w:ind w:left="298"/>
              <w:jc w:val="left"/>
              <w:rPr>
                <w:b/>
                <w:color w:val="76923C" w:themeColor="accent3" w:themeShade="BF"/>
                <w:szCs w:val="20"/>
                <w:lang w:val="fr-CH"/>
              </w:rPr>
            </w:pPr>
            <w:r w:rsidRPr="00E8137A">
              <w:rPr>
                <w:bCs/>
                <w:color w:val="76923C" w:themeColor="accent3" w:themeShade="BF"/>
                <w:szCs w:val="20"/>
                <w:lang w:val="fr-CH"/>
              </w:rPr>
              <w:t>déterminer et réparer les dysfonctionnements/dommages sur les machines/véhicules spécifiques à la profession</w:t>
            </w:r>
          </w:p>
        </w:tc>
      </w:tr>
      <w:tr w:rsidR="002F4722" w:rsidRPr="00ED1871" w14:paraId="55EF512A" w14:textId="77777777" w:rsidTr="00095F69">
        <w:tc>
          <w:tcPr>
            <w:tcW w:w="4545" w:type="dxa"/>
          </w:tcPr>
          <w:p w14:paraId="087D444E" w14:textId="77777777" w:rsidR="002F4722" w:rsidRPr="00E8137A" w:rsidRDefault="002F4722" w:rsidP="002F4722">
            <w:pPr>
              <w:pStyle w:val="01eStandardAbstandvor8pt"/>
              <w:spacing w:before="0"/>
              <w:rPr>
                <w:bCs/>
                <w:color w:val="76923C" w:themeColor="accent3" w:themeShade="BF"/>
                <w:szCs w:val="20"/>
                <w:lang w:val="fr-CH"/>
              </w:rPr>
            </w:pPr>
            <w:r w:rsidRPr="00E8137A">
              <w:rPr>
                <w:bCs/>
                <w:color w:val="76923C" w:themeColor="accent3" w:themeShade="BF"/>
                <w:szCs w:val="20"/>
                <w:lang w:val="fr-CH"/>
              </w:rPr>
              <w:t>b3 : utiliser les véhicules et les machines agricoles</w:t>
            </w:r>
            <w:r w:rsidRPr="005F4DFB">
              <w:rPr>
                <w:bCs/>
                <w:color w:val="76923C" w:themeColor="accent3" w:themeShade="BF"/>
                <w:szCs w:val="20"/>
                <w:lang w:val="fr-CH"/>
              </w:rPr>
              <w:t xml:space="preserve"> </w:t>
            </w:r>
          </w:p>
          <w:p w14:paraId="5A07A654" w14:textId="77777777" w:rsidR="002F4722" w:rsidRPr="00ED1871" w:rsidRDefault="002F4722" w:rsidP="002F4722">
            <w:pPr>
              <w:pStyle w:val="01eStandardAbstandvor8pt"/>
              <w:spacing w:before="0"/>
              <w:rPr>
                <w:bCs/>
                <w:color w:val="76923C" w:themeColor="accent3" w:themeShade="BF"/>
                <w:szCs w:val="20"/>
              </w:rPr>
            </w:pPr>
          </w:p>
        </w:tc>
        <w:tc>
          <w:tcPr>
            <w:tcW w:w="4546" w:type="dxa"/>
          </w:tcPr>
          <w:p w14:paraId="72E69CA1" w14:textId="77777777" w:rsidR="002F4722" w:rsidRPr="005F4DFB" w:rsidRDefault="002F4722" w:rsidP="002F4722">
            <w:pPr>
              <w:pStyle w:val="01eStandardAbstandvor8pt"/>
              <w:numPr>
                <w:ilvl w:val="0"/>
                <w:numId w:val="31"/>
              </w:numPr>
              <w:spacing w:before="0"/>
              <w:ind w:left="298"/>
              <w:rPr>
                <w:bCs/>
                <w:color w:val="76923C" w:themeColor="accent3" w:themeShade="BF"/>
                <w:szCs w:val="20"/>
                <w:lang w:val="fr-CH"/>
              </w:rPr>
            </w:pPr>
            <w:r w:rsidRPr="00E8137A">
              <w:rPr>
                <w:bCs/>
                <w:color w:val="76923C" w:themeColor="accent3" w:themeShade="BF"/>
                <w:szCs w:val="20"/>
                <w:lang w:val="fr-CH"/>
              </w:rPr>
              <w:t>atteler les machines tout en garantissant la sécurité routière</w:t>
            </w:r>
          </w:p>
          <w:p w14:paraId="2CA520FD" w14:textId="374EAAE0" w:rsidR="002F4722" w:rsidRPr="005701B8" w:rsidRDefault="002F4722" w:rsidP="005701B8">
            <w:pPr>
              <w:pStyle w:val="01eStandardAbstandvor8pt"/>
              <w:numPr>
                <w:ilvl w:val="0"/>
                <w:numId w:val="31"/>
              </w:numPr>
              <w:spacing w:before="0"/>
              <w:ind w:left="298"/>
              <w:rPr>
                <w:b/>
                <w:color w:val="76923C" w:themeColor="accent3" w:themeShade="BF"/>
                <w:szCs w:val="20"/>
                <w:lang w:val="fr-CH"/>
              </w:rPr>
            </w:pPr>
            <w:r w:rsidRPr="00E8137A">
              <w:rPr>
                <w:bCs/>
                <w:color w:val="76923C" w:themeColor="accent3" w:themeShade="BF"/>
                <w:szCs w:val="20"/>
                <w:lang w:val="fr-CH"/>
              </w:rPr>
              <w:t>charger la remorque avec le véhicule de levage tout en garantissant la sécurité routière</w:t>
            </w:r>
          </w:p>
        </w:tc>
      </w:tr>
    </w:tbl>
    <w:p w14:paraId="5909AE7E" w14:textId="0DAE4CAE" w:rsidR="00AC066E" w:rsidRPr="00076F16" w:rsidRDefault="002F4722" w:rsidP="00AF3425">
      <w:pPr>
        <w:pStyle w:val="01eStandardAbstandvor8pt"/>
        <w:rPr>
          <w:bCs/>
          <w:color w:val="FFFFFF"/>
          <w:szCs w:val="20"/>
        </w:rPr>
      </w:pPr>
      <w:r w:rsidRPr="002F4722">
        <w:rPr>
          <w:bCs/>
          <w:color w:val="76923C" w:themeColor="accent3" w:themeShade="BF"/>
          <w:szCs w:val="20"/>
          <w:lang w:val="fr-CH"/>
        </w:rPr>
        <w:t>Les mandats du point d</w:t>
      </w:r>
      <w:r w:rsidR="00E47DF1">
        <w:rPr>
          <w:bCs/>
          <w:color w:val="76923C" w:themeColor="accent3" w:themeShade="BF"/>
          <w:szCs w:val="20"/>
          <w:lang w:val="fr-CH"/>
        </w:rPr>
        <w:t>’</w:t>
      </w:r>
      <w:r w:rsidRPr="002F4722">
        <w:rPr>
          <w:bCs/>
          <w:color w:val="76923C" w:themeColor="accent3" w:themeShade="BF"/>
          <w:szCs w:val="20"/>
          <w:lang w:val="fr-CH"/>
        </w:rPr>
        <w:t>appréciation 1 sont coordonnés avec les mandats subséquents du point d</w:t>
      </w:r>
      <w:r w:rsidR="00E47DF1">
        <w:rPr>
          <w:bCs/>
          <w:color w:val="76923C" w:themeColor="accent3" w:themeShade="BF"/>
          <w:szCs w:val="20"/>
          <w:lang w:val="fr-CH"/>
        </w:rPr>
        <w:t>’</w:t>
      </w:r>
      <w:r w:rsidRPr="002F4722">
        <w:rPr>
          <w:bCs/>
          <w:color w:val="76923C" w:themeColor="accent3" w:themeShade="BF"/>
          <w:szCs w:val="20"/>
          <w:lang w:val="fr-CH"/>
        </w:rPr>
        <w:t>appréciation 2.</w:t>
      </w:r>
      <w:r w:rsidR="00AC066E" w:rsidRPr="00076F16">
        <w:rPr>
          <w:bCs/>
          <w:color w:val="76923C" w:themeColor="accent3" w:themeShade="BF"/>
          <w:szCs w:val="20"/>
        </w:rPr>
        <w:t xml:space="preserve"> </w:t>
      </w:r>
      <w:r w:rsidRPr="00AF3425">
        <w:rPr>
          <w:bCs/>
          <w:color w:val="76923C" w:themeColor="accent3" w:themeShade="BF"/>
          <w:szCs w:val="20"/>
          <w:lang w:val="fr-CH"/>
        </w:rPr>
        <w:t xml:space="preserve">Par exemple, </w:t>
      </w:r>
      <w:r w:rsidR="005701B8">
        <w:rPr>
          <w:bCs/>
          <w:color w:val="76923C" w:themeColor="accent3" w:themeShade="BF"/>
          <w:szCs w:val="20"/>
          <w:lang w:val="fr-CH"/>
        </w:rPr>
        <w:t>« </w:t>
      </w:r>
      <w:r w:rsidRPr="00AF3425">
        <w:rPr>
          <w:bCs/>
          <w:color w:val="76923C" w:themeColor="accent3" w:themeShade="BF"/>
          <w:szCs w:val="20"/>
          <w:lang w:val="fr-CH"/>
        </w:rPr>
        <w:t>atteler un épandeur d</w:t>
      </w:r>
      <w:r w:rsidR="00E47DF1">
        <w:rPr>
          <w:bCs/>
          <w:color w:val="76923C" w:themeColor="accent3" w:themeShade="BF"/>
          <w:szCs w:val="20"/>
          <w:lang w:val="fr-CH"/>
        </w:rPr>
        <w:t>’</w:t>
      </w:r>
      <w:r w:rsidRPr="00AF3425">
        <w:rPr>
          <w:bCs/>
          <w:color w:val="76923C" w:themeColor="accent3" w:themeShade="BF"/>
          <w:szCs w:val="20"/>
          <w:lang w:val="fr-CH"/>
        </w:rPr>
        <w:t>engrais (</w:t>
      </w:r>
      <w:r w:rsidR="00AF3425" w:rsidRPr="00AF3425">
        <w:rPr>
          <w:bCs/>
          <w:color w:val="76923C" w:themeColor="accent3" w:themeShade="BF"/>
          <w:szCs w:val="20"/>
          <w:lang w:val="fr-CH"/>
        </w:rPr>
        <w:t>point d</w:t>
      </w:r>
      <w:r w:rsidR="00E47DF1">
        <w:rPr>
          <w:bCs/>
          <w:color w:val="76923C" w:themeColor="accent3" w:themeShade="BF"/>
          <w:szCs w:val="20"/>
          <w:lang w:val="fr-CH"/>
        </w:rPr>
        <w:t>’</w:t>
      </w:r>
      <w:r w:rsidR="00AF3425" w:rsidRPr="00AF3425">
        <w:rPr>
          <w:bCs/>
          <w:color w:val="76923C" w:themeColor="accent3" w:themeShade="BF"/>
          <w:szCs w:val="20"/>
          <w:lang w:val="fr-CH"/>
        </w:rPr>
        <w:t xml:space="preserve">appréciation </w:t>
      </w:r>
      <w:r w:rsidRPr="00AF3425">
        <w:rPr>
          <w:bCs/>
          <w:color w:val="76923C" w:themeColor="accent3" w:themeShade="BF"/>
          <w:szCs w:val="20"/>
          <w:lang w:val="fr-CH"/>
        </w:rPr>
        <w:t>1)</w:t>
      </w:r>
      <w:r w:rsidR="005701B8">
        <w:rPr>
          <w:bCs/>
          <w:color w:val="76923C" w:themeColor="accent3" w:themeShade="BF"/>
          <w:szCs w:val="20"/>
          <w:lang w:val="fr-CH"/>
        </w:rPr>
        <w:t> » avec</w:t>
      </w:r>
      <w:r w:rsidRPr="00AF3425">
        <w:rPr>
          <w:bCs/>
          <w:color w:val="76923C" w:themeColor="accent3" w:themeShade="BF"/>
          <w:szCs w:val="20"/>
          <w:lang w:val="fr-CH"/>
        </w:rPr>
        <w:t xml:space="preserve"> </w:t>
      </w:r>
      <w:r w:rsidR="005701B8">
        <w:rPr>
          <w:bCs/>
          <w:color w:val="76923C" w:themeColor="accent3" w:themeShade="BF"/>
          <w:szCs w:val="20"/>
          <w:lang w:val="fr-CH"/>
        </w:rPr>
        <w:t>« </w:t>
      </w:r>
      <w:r w:rsidRPr="00AF3425">
        <w:rPr>
          <w:bCs/>
          <w:color w:val="76923C" w:themeColor="accent3" w:themeShade="BF"/>
          <w:szCs w:val="20"/>
          <w:lang w:val="fr-CH"/>
        </w:rPr>
        <w:t>épandre de l</w:t>
      </w:r>
      <w:r w:rsidR="00E47DF1">
        <w:rPr>
          <w:bCs/>
          <w:color w:val="76923C" w:themeColor="accent3" w:themeShade="BF"/>
          <w:szCs w:val="20"/>
          <w:lang w:val="fr-CH"/>
        </w:rPr>
        <w:t>’</w:t>
      </w:r>
      <w:r w:rsidRPr="00AF3425">
        <w:rPr>
          <w:bCs/>
          <w:color w:val="76923C" w:themeColor="accent3" w:themeShade="BF"/>
          <w:szCs w:val="20"/>
          <w:lang w:val="fr-CH"/>
        </w:rPr>
        <w:t>engrais (</w:t>
      </w:r>
      <w:r w:rsidR="00AF3425" w:rsidRPr="00AF3425">
        <w:rPr>
          <w:bCs/>
          <w:color w:val="76923C" w:themeColor="accent3" w:themeShade="BF"/>
          <w:szCs w:val="20"/>
          <w:lang w:val="fr-CH"/>
        </w:rPr>
        <w:t>point d</w:t>
      </w:r>
      <w:r w:rsidR="00E47DF1">
        <w:rPr>
          <w:bCs/>
          <w:color w:val="76923C" w:themeColor="accent3" w:themeShade="BF"/>
          <w:szCs w:val="20"/>
          <w:lang w:val="fr-CH"/>
        </w:rPr>
        <w:t>’</w:t>
      </w:r>
      <w:r w:rsidR="00AF3425" w:rsidRPr="00AF3425">
        <w:rPr>
          <w:bCs/>
          <w:color w:val="76923C" w:themeColor="accent3" w:themeShade="BF"/>
          <w:szCs w:val="20"/>
          <w:lang w:val="fr-CH"/>
        </w:rPr>
        <w:t xml:space="preserve">appréciation </w:t>
      </w:r>
      <w:r w:rsidRPr="00AF3425">
        <w:rPr>
          <w:bCs/>
          <w:color w:val="76923C" w:themeColor="accent3" w:themeShade="BF"/>
          <w:szCs w:val="20"/>
          <w:lang w:val="fr-CH"/>
        </w:rPr>
        <w:t>2)</w:t>
      </w:r>
      <w:r w:rsidR="005701B8">
        <w:rPr>
          <w:bCs/>
          <w:color w:val="76923C" w:themeColor="accent3" w:themeShade="BF"/>
          <w:szCs w:val="20"/>
          <w:lang w:val="fr-CH"/>
        </w:rPr>
        <w:t> »</w:t>
      </w:r>
      <w:r w:rsidRPr="00AF3425">
        <w:rPr>
          <w:bCs/>
          <w:color w:val="76923C" w:themeColor="accent3" w:themeShade="BF"/>
          <w:szCs w:val="20"/>
          <w:lang w:val="fr-CH"/>
        </w:rPr>
        <w:t>.</w:t>
      </w:r>
    </w:p>
    <w:p w14:paraId="637809BD" w14:textId="5937EFE0" w:rsidR="00AC066E" w:rsidRPr="00076F16" w:rsidRDefault="00AF3425" w:rsidP="00AF3425">
      <w:pPr>
        <w:pStyle w:val="01eStandardAbstandvor8pt"/>
        <w:rPr>
          <w:b/>
          <w:color w:val="76923C" w:themeColor="accent3" w:themeShade="BF"/>
          <w:szCs w:val="20"/>
        </w:rPr>
      </w:pPr>
      <w:r w:rsidRPr="00AF3425">
        <w:rPr>
          <w:b/>
          <w:color w:val="76923C" w:themeColor="accent3" w:themeShade="BF"/>
          <w:szCs w:val="20"/>
          <w:lang w:val="fr-CH"/>
        </w:rPr>
        <w:t>Indications sur le point d</w:t>
      </w:r>
      <w:r w:rsidR="00E47DF1">
        <w:rPr>
          <w:b/>
          <w:color w:val="76923C" w:themeColor="accent3" w:themeShade="BF"/>
          <w:szCs w:val="20"/>
          <w:lang w:val="fr-CH"/>
        </w:rPr>
        <w:t>’</w:t>
      </w:r>
      <w:r w:rsidRPr="00AF3425">
        <w:rPr>
          <w:b/>
          <w:color w:val="76923C" w:themeColor="accent3" w:themeShade="BF"/>
          <w:szCs w:val="20"/>
          <w:lang w:val="fr-CH"/>
        </w:rPr>
        <w:t>appréciation 2</w:t>
      </w:r>
    </w:p>
    <w:p w14:paraId="0F1A7C11" w14:textId="53AE423B" w:rsidR="00AC066E" w:rsidRPr="00076F16" w:rsidRDefault="00AF3425" w:rsidP="00AF3425">
      <w:pPr>
        <w:spacing w:before="160" w:after="0" w:line="320" w:lineRule="atLeast"/>
        <w:jc w:val="both"/>
        <w:rPr>
          <w:rFonts w:eastAsia="Times New Roman" w:cs="Tahoma"/>
          <w:bCs/>
          <w:color w:val="76923C" w:themeColor="accent3" w:themeShade="BF"/>
          <w:spacing w:val="4"/>
          <w:szCs w:val="20"/>
          <w:lang w:eastAsia="de-DE"/>
        </w:rPr>
      </w:pPr>
      <w:r w:rsidRPr="00AF3425">
        <w:rPr>
          <w:rFonts w:eastAsia="Times New Roman" w:cs="Tahoma"/>
          <w:bCs/>
          <w:color w:val="76923C" w:themeColor="accent3" w:themeShade="BF"/>
          <w:spacing w:val="4"/>
          <w:szCs w:val="20"/>
          <w:lang w:val="fr-CH" w:eastAsia="de-DE"/>
        </w:rPr>
        <w:t>L</w:t>
      </w:r>
      <w:r w:rsidR="00E47DF1">
        <w:rPr>
          <w:rFonts w:eastAsia="Times New Roman" w:cs="Tahoma"/>
          <w:bCs/>
          <w:color w:val="76923C" w:themeColor="accent3" w:themeShade="BF"/>
          <w:spacing w:val="4"/>
          <w:szCs w:val="20"/>
          <w:lang w:val="fr-CH" w:eastAsia="de-DE"/>
        </w:rPr>
        <w:t>’</w:t>
      </w:r>
      <w:r w:rsidRPr="00AF3425">
        <w:rPr>
          <w:rFonts w:eastAsia="Times New Roman" w:cs="Tahoma"/>
          <w:bCs/>
          <w:color w:val="76923C" w:themeColor="accent3" w:themeShade="BF"/>
          <w:spacing w:val="4"/>
          <w:szCs w:val="20"/>
          <w:lang w:val="fr-CH" w:eastAsia="de-DE"/>
        </w:rPr>
        <w:t>évaluation du point d</w:t>
      </w:r>
      <w:r w:rsidR="00E47DF1">
        <w:rPr>
          <w:rFonts w:eastAsia="Times New Roman" w:cs="Tahoma"/>
          <w:bCs/>
          <w:color w:val="76923C" w:themeColor="accent3" w:themeShade="BF"/>
          <w:spacing w:val="4"/>
          <w:szCs w:val="20"/>
          <w:lang w:val="fr-CH" w:eastAsia="de-DE"/>
        </w:rPr>
        <w:t>’</w:t>
      </w:r>
      <w:r w:rsidRPr="00AF3425">
        <w:rPr>
          <w:rFonts w:eastAsia="Times New Roman" w:cs="Tahoma"/>
          <w:bCs/>
          <w:color w:val="76923C" w:themeColor="accent3" w:themeShade="BF"/>
          <w:spacing w:val="4"/>
          <w:szCs w:val="20"/>
          <w:lang w:val="fr-CH" w:eastAsia="de-DE"/>
        </w:rPr>
        <w:t xml:space="preserve">appréciation </w:t>
      </w:r>
      <w:r w:rsidR="007D0E94">
        <w:rPr>
          <w:rFonts w:eastAsia="Times New Roman" w:cs="Tahoma"/>
          <w:bCs/>
          <w:color w:val="76923C" w:themeColor="accent3" w:themeShade="BF"/>
          <w:spacing w:val="4"/>
          <w:szCs w:val="20"/>
          <w:lang w:val="fr-CH" w:eastAsia="de-DE"/>
        </w:rPr>
        <w:t>2</w:t>
      </w:r>
      <w:r w:rsidRPr="00AF3425">
        <w:rPr>
          <w:rFonts w:eastAsia="Times New Roman" w:cs="Tahoma"/>
          <w:bCs/>
          <w:color w:val="76923C" w:themeColor="accent3" w:themeShade="BF"/>
          <w:spacing w:val="4"/>
          <w:szCs w:val="20"/>
          <w:lang w:val="fr-CH" w:eastAsia="de-DE"/>
        </w:rPr>
        <w:t xml:space="preserve"> dure 5,25</w:t>
      </w:r>
      <w:r w:rsidR="0086638F">
        <w:rPr>
          <w:rFonts w:eastAsia="Times New Roman" w:cs="Tahoma"/>
          <w:bCs/>
          <w:color w:val="76923C" w:themeColor="accent3" w:themeShade="BF"/>
          <w:spacing w:val="4"/>
          <w:szCs w:val="20"/>
          <w:lang w:val="fr-CH" w:eastAsia="de-DE"/>
        </w:rPr>
        <w:t xml:space="preserve"> heures</w:t>
      </w:r>
      <w:r w:rsidRPr="00AF3425">
        <w:rPr>
          <w:rFonts w:eastAsia="Times New Roman" w:cs="Tahoma"/>
          <w:bCs/>
          <w:color w:val="76923C" w:themeColor="accent3" w:themeShade="BF"/>
          <w:spacing w:val="4"/>
          <w:szCs w:val="20"/>
          <w:lang w:val="fr-CH" w:eastAsia="de-DE"/>
        </w:rPr>
        <w:t xml:space="preserve"> et se subdivise comme suit :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3886"/>
        <w:gridCol w:w="3849"/>
      </w:tblGrid>
      <w:tr w:rsidR="00AC066E" w:rsidRPr="000E1D89" w14:paraId="27E59FB1" w14:textId="77777777" w:rsidTr="00AF3425">
        <w:trPr>
          <w:trHeight w:val="1100"/>
        </w:trPr>
        <w:tc>
          <w:tcPr>
            <w:tcW w:w="3886" w:type="dxa"/>
          </w:tcPr>
          <w:p w14:paraId="06165AF1" w14:textId="3293E297" w:rsidR="00AC066E" w:rsidRPr="000E1D89" w:rsidRDefault="00AF3425" w:rsidP="00701FA5">
            <w:pPr>
              <w:spacing w:before="160" w:after="0" w:line="320" w:lineRule="atLeast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eastAsia="de-DE"/>
              </w:rPr>
            </w:pPr>
            <w:r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eastAsia="de-DE"/>
              </w:rPr>
              <w:lastRenderedPageBreak/>
              <w:t>DCO</w:t>
            </w:r>
            <w:r w:rsidR="00AC066E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eastAsia="de-DE"/>
              </w:rPr>
              <w:t xml:space="preserve"> c</w:t>
            </w:r>
          </w:p>
        </w:tc>
        <w:tc>
          <w:tcPr>
            <w:tcW w:w="3849" w:type="dxa"/>
          </w:tcPr>
          <w:p w14:paraId="22AB7CF6" w14:textId="484533F7" w:rsidR="00AC066E" w:rsidRPr="00076F16" w:rsidRDefault="00AF3425" w:rsidP="00AF3425">
            <w:pPr>
              <w:spacing w:before="160" w:after="0" w:line="320" w:lineRule="atLeast"/>
              <w:jc w:val="both"/>
              <w:rPr>
                <w:color w:val="FFFFFF"/>
              </w:rPr>
            </w:pPr>
            <w:r w:rsidRPr="00AF3425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c1, c2, c4 devraient être combiné</w:t>
            </w:r>
            <w:r w:rsidR="00391726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e</w:t>
            </w:r>
            <w:r w:rsidRPr="00AF3425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s avec un mandat en d, e, f</w:t>
            </w:r>
          </w:p>
        </w:tc>
      </w:tr>
      <w:tr w:rsidR="00AC066E" w:rsidRPr="000E1D89" w14:paraId="638DF386" w14:textId="77777777" w:rsidTr="00AF3425">
        <w:trPr>
          <w:trHeight w:val="471"/>
        </w:trPr>
        <w:tc>
          <w:tcPr>
            <w:tcW w:w="3886" w:type="dxa"/>
          </w:tcPr>
          <w:p w14:paraId="2F2C173A" w14:textId="278AE3B5" w:rsidR="00AC066E" w:rsidRPr="000E1D89" w:rsidRDefault="00AF3425" w:rsidP="00701FA5">
            <w:pPr>
              <w:spacing w:before="160" w:after="0" w:line="320" w:lineRule="atLeast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eastAsia="de-DE"/>
              </w:rPr>
            </w:pPr>
            <w:r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eastAsia="de-DE"/>
              </w:rPr>
              <w:t xml:space="preserve">DCO </w:t>
            </w:r>
            <w:r w:rsidR="00AC066E" w:rsidRPr="000E1D89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eastAsia="de-DE"/>
              </w:rPr>
              <w:t>d</w:t>
            </w:r>
          </w:p>
        </w:tc>
        <w:tc>
          <w:tcPr>
            <w:tcW w:w="3849" w:type="dxa"/>
          </w:tcPr>
          <w:p w14:paraId="4983E250" w14:textId="4D79284B" w:rsidR="00AC066E" w:rsidRPr="000E1D89" w:rsidRDefault="00AC066E" w:rsidP="00701FA5">
            <w:pPr>
              <w:spacing w:before="160" w:after="0" w:line="320" w:lineRule="atLeast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eastAsia="de-DE"/>
              </w:rPr>
            </w:pPr>
            <w:r w:rsidRPr="000E1D89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eastAsia="de-DE"/>
              </w:rPr>
              <w:t>1</w:t>
            </w:r>
            <w:r w:rsidR="00AF3425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eastAsia="de-DE"/>
              </w:rPr>
              <w:t xml:space="preserve">,5 </w:t>
            </w:r>
            <w:r w:rsidRPr="000E1D89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eastAsia="de-DE"/>
              </w:rPr>
              <w:t>h</w:t>
            </w:r>
          </w:p>
        </w:tc>
      </w:tr>
      <w:tr w:rsidR="00AC066E" w:rsidRPr="000E1D89" w14:paraId="01FB5F36" w14:textId="77777777" w:rsidTr="00AF3425">
        <w:trPr>
          <w:trHeight w:val="471"/>
        </w:trPr>
        <w:tc>
          <w:tcPr>
            <w:tcW w:w="3886" w:type="dxa"/>
          </w:tcPr>
          <w:p w14:paraId="57C43B10" w14:textId="552383DD" w:rsidR="00AC066E" w:rsidRPr="000E1D89" w:rsidRDefault="00AF3425" w:rsidP="00701FA5">
            <w:pPr>
              <w:spacing w:before="160" w:after="0" w:line="320" w:lineRule="atLeast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eastAsia="de-DE"/>
              </w:rPr>
            </w:pPr>
            <w:r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eastAsia="de-DE"/>
              </w:rPr>
              <w:t xml:space="preserve">DCO </w:t>
            </w:r>
            <w:r w:rsidR="00AC066E" w:rsidRPr="000E1D89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eastAsia="de-DE"/>
              </w:rPr>
              <w:t>e</w:t>
            </w:r>
          </w:p>
        </w:tc>
        <w:tc>
          <w:tcPr>
            <w:tcW w:w="3849" w:type="dxa"/>
          </w:tcPr>
          <w:p w14:paraId="1E1AB76C" w14:textId="77777777" w:rsidR="00AC066E" w:rsidRPr="000E1D89" w:rsidRDefault="00AC066E" w:rsidP="00701FA5">
            <w:pPr>
              <w:spacing w:before="160" w:after="0" w:line="320" w:lineRule="atLeast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eastAsia="de-DE"/>
              </w:rPr>
            </w:pPr>
            <w:r w:rsidRPr="000E1D89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eastAsia="de-DE"/>
              </w:rPr>
              <w:t>2 h</w:t>
            </w:r>
          </w:p>
        </w:tc>
      </w:tr>
      <w:tr w:rsidR="00AC066E" w14:paraId="48449B37" w14:textId="77777777" w:rsidTr="00AF3425">
        <w:trPr>
          <w:trHeight w:val="471"/>
        </w:trPr>
        <w:tc>
          <w:tcPr>
            <w:tcW w:w="3886" w:type="dxa"/>
          </w:tcPr>
          <w:p w14:paraId="23805E34" w14:textId="1B05521C" w:rsidR="00AC066E" w:rsidRPr="000E1D89" w:rsidRDefault="00AF3425" w:rsidP="00701FA5">
            <w:pPr>
              <w:spacing w:before="160" w:after="0" w:line="320" w:lineRule="atLeast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eastAsia="de-DE"/>
              </w:rPr>
            </w:pPr>
            <w:r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eastAsia="de-DE"/>
              </w:rPr>
              <w:t xml:space="preserve">DCO </w:t>
            </w:r>
            <w:r w:rsidR="00AC066E" w:rsidRPr="000E1D89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eastAsia="de-DE"/>
              </w:rPr>
              <w:t>f</w:t>
            </w:r>
          </w:p>
        </w:tc>
        <w:tc>
          <w:tcPr>
            <w:tcW w:w="3849" w:type="dxa"/>
          </w:tcPr>
          <w:p w14:paraId="0EAAC497" w14:textId="6EC5A3B5" w:rsidR="00AC066E" w:rsidRPr="000E1D89" w:rsidRDefault="00AC066E" w:rsidP="00701FA5">
            <w:pPr>
              <w:spacing w:before="160" w:after="0" w:line="320" w:lineRule="atLeast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eastAsia="de-DE"/>
              </w:rPr>
            </w:pPr>
            <w:r w:rsidRPr="000E1D89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eastAsia="de-DE"/>
              </w:rPr>
              <w:t>1</w:t>
            </w:r>
            <w:r w:rsidR="00AF3425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eastAsia="de-DE"/>
              </w:rPr>
              <w:t>,75</w:t>
            </w:r>
            <w:r w:rsidRPr="000E1D89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eastAsia="de-DE"/>
              </w:rPr>
              <w:t xml:space="preserve"> h</w:t>
            </w:r>
          </w:p>
        </w:tc>
      </w:tr>
    </w:tbl>
    <w:p w14:paraId="0B0355F7" w14:textId="77777777" w:rsidR="00AC066E" w:rsidRDefault="00AC066E" w:rsidP="00AC066E">
      <w:pPr>
        <w:spacing w:before="160" w:after="0" w:line="320" w:lineRule="atLeast"/>
        <w:jc w:val="both"/>
        <w:rPr>
          <w:rFonts w:eastAsia="Times New Roman" w:cs="Tahoma"/>
          <w:bCs/>
          <w:color w:val="76923C" w:themeColor="accent3" w:themeShade="BF"/>
          <w:spacing w:val="4"/>
          <w:szCs w:val="20"/>
          <w:lang w:eastAsia="de-DE"/>
        </w:rPr>
      </w:pPr>
    </w:p>
    <w:p w14:paraId="1A059510" w14:textId="42ED9F06" w:rsidR="00AC066E" w:rsidRPr="00076F16" w:rsidRDefault="00A721F5" w:rsidP="00A721F5">
      <w:pPr>
        <w:spacing w:before="160" w:after="0" w:line="320" w:lineRule="atLeast"/>
        <w:jc w:val="both"/>
        <w:rPr>
          <w:rFonts w:eastAsia="Times New Roman" w:cs="Tahoma"/>
          <w:bCs/>
          <w:color w:val="76923C" w:themeColor="accent3" w:themeShade="BF"/>
          <w:spacing w:val="4"/>
          <w:szCs w:val="20"/>
          <w:lang w:eastAsia="de-DE"/>
        </w:rPr>
      </w:pPr>
      <w:r w:rsidRPr="00A721F5">
        <w:rPr>
          <w:rFonts w:eastAsia="Times New Roman" w:cs="Tahoma"/>
          <w:bCs/>
          <w:color w:val="76923C" w:themeColor="accent3" w:themeShade="BF"/>
          <w:spacing w:val="4"/>
          <w:szCs w:val="20"/>
          <w:lang w:val="fr-CH" w:eastAsia="de-DE"/>
        </w:rPr>
        <w:t>Sont évaluées les CO suivantes :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545"/>
        <w:gridCol w:w="4546"/>
      </w:tblGrid>
      <w:tr w:rsidR="00A721F5" w:rsidRPr="0007043A" w14:paraId="1C5C741F" w14:textId="77777777" w:rsidTr="00625B7A">
        <w:tc>
          <w:tcPr>
            <w:tcW w:w="4545" w:type="dxa"/>
          </w:tcPr>
          <w:p w14:paraId="6334405B" w14:textId="75BD3991" w:rsidR="00A721F5" w:rsidRPr="0007043A" w:rsidRDefault="00A721F5" w:rsidP="00A721F5">
            <w:pPr>
              <w:spacing w:before="160" w:after="0" w:line="320" w:lineRule="atLeast"/>
              <w:jc w:val="both"/>
              <w:rPr>
                <w:rFonts w:eastAsia="Times New Roman" w:cs="Tahoma"/>
                <w:b/>
                <w:color w:val="76923C" w:themeColor="accent3" w:themeShade="BF"/>
                <w:spacing w:val="4"/>
                <w:szCs w:val="20"/>
                <w:lang w:eastAsia="de-DE"/>
              </w:rPr>
            </w:pPr>
            <w:r w:rsidRPr="00E8137A">
              <w:rPr>
                <w:rFonts w:eastAsia="Times New Roman" w:cs="Tahoma"/>
                <w:b/>
                <w:color w:val="76923C" w:themeColor="accent3" w:themeShade="BF"/>
                <w:spacing w:val="4"/>
                <w:szCs w:val="20"/>
                <w:lang w:val="fr-CH" w:eastAsia="de-DE"/>
              </w:rPr>
              <w:t>CO</w:t>
            </w:r>
          </w:p>
        </w:tc>
        <w:tc>
          <w:tcPr>
            <w:tcW w:w="4546" w:type="dxa"/>
          </w:tcPr>
          <w:p w14:paraId="6695D014" w14:textId="4800D414" w:rsidR="00A721F5" w:rsidRPr="0007043A" w:rsidRDefault="00A721F5" w:rsidP="00A721F5">
            <w:pPr>
              <w:spacing w:before="160" w:after="0" w:line="320" w:lineRule="atLeast"/>
              <w:jc w:val="both"/>
              <w:rPr>
                <w:rFonts w:eastAsia="Times New Roman" w:cs="Tahoma"/>
                <w:b/>
                <w:color w:val="76923C" w:themeColor="accent3" w:themeShade="BF"/>
                <w:spacing w:val="4"/>
                <w:szCs w:val="20"/>
                <w:lang w:eastAsia="de-DE"/>
              </w:rPr>
            </w:pPr>
            <w:r w:rsidRPr="00E8137A">
              <w:rPr>
                <w:rFonts w:eastAsia="Times New Roman" w:cs="Tahoma"/>
                <w:b/>
                <w:color w:val="76923C" w:themeColor="accent3" w:themeShade="BF"/>
                <w:spacing w:val="4"/>
                <w:szCs w:val="20"/>
                <w:lang w:val="fr-CH" w:eastAsia="de-DE"/>
              </w:rPr>
              <w:t>Exemples de mandat</w:t>
            </w:r>
          </w:p>
        </w:tc>
      </w:tr>
      <w:tr w:rsidR="00AC066E" w:rsidRPr="00ED1871" w14:paraId="5A2B823F" w14:textId="77777777" w:rsidTr="00625B7A">
        <w:tc>
          <w:tcPr>
            <w:tcW w:w="4545" w:type="dxa"/>
          </w:tcPr>
          <w:p w14:paraId="74753EFA" w14:textId="45934E07" w:rsidR="00A721F5" w:rsidRPr="000C2E81" w:rsidRDefault="00A721F5" w:rsidP="00701FA5">
            <w:pPr>
              <w:spacing w:before="160" w:after="0" w:line="320" w:lineRule="atLeast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</w:pPr>
            <w:r w:rsidRPr="000C2E81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c1 : planifier et organiser son propre travail dans l</w:t>
            </w:r>
            <w:r w:rsidR="00E47DF1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’</w:t>
            </w:r>
            <w:r w:rsidRPr="000C2E81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exploitation agricole</w:t>
            </w:r>
          </w:p>
          <w:p w14:paraId="188FD001" w14:textId="11F00C2E" w:rsidR="00AC066E" w:rsidRPr="00076F16" w:rsidRDefault="00625B7A" w:rsidP="00625B7A">
            <w:pPr>
              <w:spacing w:before="160" w:after="0" w:line="320" w:lineRule="atLeast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eastAsia="de-DE"/>
              </w:rPr>
            </w:pPr>
            <w:r w:rsidRPr="000C2E81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c1.5 peut être posée après chaque mandat.</w:t>
            </w:r>
            <w:r w:rsidR="00AC066E" w:rsidRPr="00076F16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eastAsia="de-DE"/>
              </w:rPr>
              <w:t xml:space="preserve"> </w:t>
            </w:r>
            <w:r w:rsidRPr="000C2E81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Réflexion</w:t>
            </w:r>
          </w:p>
        </w:tc>
        <w:tc>
          <w:tcPr>
            <w:tcW w:w="4546" w:type="dxa"/>
          </w:tcPr>
          <w:p w14:paraId="602B6EEF" w14:textId="50E9BD9B" w:rsidR="00AC066E" w:rsidRPr="00076F16" w:rsidRDefault="00625B7A" w:rsidP="00625B7A">
            <w:pPr>
              <w:pStyle w:val="Listenabsatz"/>
              <w:numPr>
                <w:ilvl w:val="0"/>
                <w:numId w:val="33"/>
              </w:numPr>
              <w:spacing w:before="160" w:after="0" w:line="320" w:lineRule="atLeast"/>
              <w:ind w:left="439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eastAsia="de-DE"/>
              </w:rPr>
            </w:pPr>
            <w:r w:rsidRPr="000C2E81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noter dans l</w:t>
            </w:r>
            <w:r w:rsidR="00E47DF1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’</w:t>
            </w:r>
            <w:r w:rsidRPr="000C2E81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ordre chronologique toutes les étapes de travail nécessaires à la mise en place d</w:t>
            </w:r>
            <w:r w:rsidR="00E47DF1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’</w:t>
            </w:r>
            <w:r w:rsidRPr="000C2E81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 xml:space="preserve">une culture. </w:t>
            </w:r>
          </w:p>
          <w:p w14:paraId="7D4BA5FB" w14:textId="2BA84225" w:rsidR="00AC066E" w:rsidRPr="00076F16" w:rsidRDefault="00625B7A" w:rsidP="00625B7A">
            <w:pPr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eastAsia="de-DE"/>
              </w:rPr>
            </w:pPr>
            <w:r w:rsidRPr="000C2E81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c1, c2 et c4 devraient être combiné</w:t>
            </w:r>
            <w:r w:rsidR="00391726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e</w:t>
            </w:r>
            <w:r w:rsidRPr="000C2E81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s avec un mandat en d, e ou f.</w:t>
            </w:r>
          </w:p>
        </w:tc>
      </w:tr>
      <w:tr w:rsidR="00AC066E" w:rsidRPr="00ED1871" w14:paraId="5682A651" w14:textId="77777777" w:rsidTr="00625B7A">
        <w:tc>
          <w:tcPr>
            <w:tcW w:w="4545" w:type="dxa"/>
          </w:tcPr>
          <w:p w14:paraId="523092A9" w14:textId="6EE35913" w:rsidR="00AC066E" w:rsidRPr="00ED1871" w:rsidRDefault="00A721F5" w:rsidP="00701FA5">
            <w:pPr>
              <w:spacing w:before="160" w:after="0" w:line="320" w:lineRule="atLeast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eastAsia="de-DE"/>
              </w:rPr>
            </w:pPr>
            <w:r w:rsidRPr="00E8137A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c2 : instruire et encadrer le personnel d</w:t>
            </w:r>
            <w:r w:rsidR="00E47DF1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’</w:t>
            </w:r>
            <w:r w:rsidRPr="00E8137A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une exploitation agricole</w:t>
            </w:r>
          </w:p>
        </w:tc>
        <w:tc>
          <w:tcPr>
            <w:tcW w:w="4546" w:type="dxa"/>
          </w:tcPr>
          <w:p w14:paraId="2C774D30" w14:textId="03EFAC21" w:rsidR="00AC066E" w:rsidRPr="00076F16" w:rsidRDefault="00386383" w:rsidP="00625B7A">
            <w:pPr>
              <w:pStyle w:val="Listenabsatz"/>
              <w:numPr>
                <w:ilvl w:val="0"/>
                <w:numId w:val="33"/>
              </w:numPr>
              <w:spacing w:before="160" w:after="0" w:line="320" w:lineRule="atLeast"/>
              <w:ind w:left="439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eastAsia="de-DE"/>
              </w:rPr>
            </w:pPr>
            <w:r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o</w:t>
            </w:r>
            <w:r w:rsidR="00625B7A" w:rsidRPr="000C2E81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rganiser une récolte :</w:t>
            </w:r>
          </w:p>
          <w:p w14:paraId="77D90493" w14:textId="3AA7A330" w:rsidR="00AC066E" w:rsidRPr="00076F16" w:rsidRDefault="00AC066E" w:rsidP="00625B7A">
            <w:pPr>
              <w:pStyle w:val="Listenabsatz"/>
              <w:spacing w:before="160" w:after="0" w:line="320" w:lineRule="atLeast"/>
              <w:ind w:left="439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eastAsia="de-DE"/>
              </w:rPr>
            </w:pPr>
            <w:r w:rsidRPr="000C2E81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eastAsia="de-DE"/>
              </w:rPr>
              <w:t>-</w:t>
            </w:r>
            <w:r w:rsidR="00427686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eastAsia="de-DE"/>
              </w:rPr>
              <w:t xml:space="preserve"> </w:t>
            </w:r>
            <w:r w:rsidR="00386383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c</w:t>
            </w:r>
            <w:r w:rsidR="00625B7A" w:rsidRPr="000C2E81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aisses</w:t>
            </w:r>
          </w:p>
          <w:p w14:paraId="5B9168F2" w14:textId="7BF0D0B7" w:rsidR="00AC066E" w:rsidRPr="00076F16" w:rsidRDefault="00427686" w:rsidP="00625B7A">
            <w:pPr>
              <w:pStyle w:val="Listenabsatz"/>
              <w:spacing w:before="160" w:after="0" w:line="320" w:lineRule="atLeast"/>
              <w:ind w:left="439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eastAsia="de-DE"/>
              </w:rPr>
            </w:pPr>
            <w:r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eastAsia="de-DE"/>
              </w:rPr>
              <w:t xml:space="preserve">- </w:t>
            </w:r>
            <w:r w:rsidR="00386383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q</w:t>
            </w:r>
            <w:r w:rsidR="00625B7A" w:rsidRPr="000C2E81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uantité</w:t>
            </w:r>
          </w:p>
          <w:p w14:paraId="7473FB54" w14:textId="6083F6E9" w:rsidR="00AC066E" w:rsidRPr="00076F16" w:rsidRDefault="00AC066E" w:rsidP="00625B7A">
            <w:pPr>
              <w:pStyle w:val="Listenabsatz"/>
              <w:spacing w:before="160" w:after="0" w:line="320" w:lineRule="atLeast"/>
              <w:ind w:left="439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eastAsia="de-DE"/>
              </w:rPr>
            </w:pPr>
            <w:r w:rsidRPr="000C2E81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eastAsia="de-DE"/>
              </w:rPr>
              <w:t>-</w:t>
            </w:r>
            <w:r w:rsidR="00427686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eastAsia="de-DE"/>
              </w:rPr>
              <w:t xml:space="preserve"> </w:t>
            </w:r>
            <w:r w:rsidR="00386383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a</w:t>
            </w:r>
            <w:r w:rsidR="00625B7A" w:rsidRPr="000C2E81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ppareils</w:t>
            </w:r>
          </w:p>
          <w:p w14:paraId="207DC98B" w14:textId="41A4415B" w:rsidR="00AC066E" w:rsidRPr="00076F16" w:rsidRDefault="00AC066E" w:rsidP="00625B7A">
            <w:pPr>
              <w:pStyle w:val="Listenabsatz"/>
              <w:spacing w:before="160" w:after="0" w:line="320" w:lineRule="atLeast"/>
              <w:ind w:left="439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eastAsia="de-DE"/>
              </w:rPr>
            </w:pPr>
            <w:r w:rsidRPr="000C2E81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eastAsia="de-DE"/>
              </w:rPr>
              <w:t>-</w:t>
            </w:r>
            <w:r w:rsidR="00427686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eastAsia="de-DE"/>
              </w:rPr>
              <w:t xml:space="preserve"> </w:t>
            </w:r>
            <w:r w:rsidR="00386383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r</w:t>
            </w:r>
            <w:r w:rsidR="00625B7A" w:rsidRPr="000C2E81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essources humaines</w:t>
            </w:r>
          </w:p>
          <w:p w14:paraId="14A98F13" w14:textId="556C0B6F" w:rsidR="00AC066E" w:rsidRPr="00076F16" w:rsidRDefault="00AC066E" w:rsidP="00625B7A">
            <w:pPr>
              <w:pStyle w:val="Listenabsatz"/>
              <w:spacing w:before="160" w:after="0" w:line="320" w:lineRule="atLeast"/>
              <w:ind w:left="439"/>
              <w:jc w:val="both"/>
              <w:rPr>
                <w:rFonts w:eastAsia="Times New Roman" w:cs="Tahoma"/>
                <w:bCs/>
                <w:color w:val="FFFFFF"/>
                <w:spacing w:val="4"/>
                <w:szCs w:val="20"/>
                <w:lang w:eastAsia="de-DE"/>
              </w:rPr>
            </w:pPr>
            <w:r w:rsidRPr="000C2E81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eastAsia="de-DE"/>
              </w:rPr>
              <w:t>-</w:t>
            </w:r>
            <w:r w:rsidR="00427686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eastAsia="de-DE"/>
              </w:rPr>
              <w:t xml:space="preserve"> </w:t>
            </w:r>
            <w:r w:rsidR="00386383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d</w:t>
            </w:r>
            <w:r w:rsidR="00625B7A" w:rsidRPr="000C2E81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irectives de qualité</w:t>
            </w:r>
          </w:p>
          <w:p w14:paraId="47E27A82" w14:textId="05EBC47D" w:rsidR="00AC066E" w:rsidRPr="00076F16" w:rsidRDefault="00625B7A" w:rsidP="00625B7A">
            <w:pPr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eastAsia="de-DE"/>
              </w:rPr>
            </w:pPr>
            <w:r w:rsidRPr="000C2E81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c1, c2 et c4 devraient être combiné</w:t>
            </w:r>
            <w:r w:rsidR="00157E88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e</w:t>
            </w:r>
            <w:r w:rsidRPr="000C2E81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s avec un mandat en d, e ou f.</w:t>
            </w:r>
          </w:p>
        </w:tc>
      </w:tr>
      <w:tr w:rsidR="00A721F5" w:rsidRPr="00ED1871" w14:paraId="7747A4FA" w14:textId="77777777" w:rsidTr="00625B7A">
        <w:tc>
          <w:tcPr>
            <w:tcW w:w="4545" w:type="dxa"/>
          </w:tcPr>
          <w:p w14:paraId="6D334A23" w14:textId="19869BD6" w:rsidR="00A721F5" w:rsidRPr="00ED1871" w:rsidRDefault="00A721F5" w:rsidP="00A721F5">
            <w:pPr>
              <w:spacing w:before="160" w:after="0" w:line="320" w:lineRule="atLeast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eastAsia="de-DE"/>
              </w:rPr>
            </w:pPr>
            <w:r w:rsidRPr="00E8137A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c4 : communiquer avec les différents interlocuteurs de l</w:t>
            </w:r>
            <w:r w:rsidR="00E47DF1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’</w:t>
            </w:r>
            <w:r w:rsidRPr="00E8137A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agriculture</w:t>
            </w:r>
          </w:p>
        </w:tc>
        <w:tc>
          <w:tcPr>
            <w:tcW w:w="4546" w:type="dxa"/>
          </w:tcPr>
          <w:p w14:paraId="63B02350" w14:textId="3AD52E32" w:rsidR="00A721F5" w:rsidRPr="00076F16" w:rsidRDefault="00625B7A" w:rsidP="00625B7A">
            <w:pPr>
              <w:spacing w:before="160" w:after="0" w:line="320" w:lineRule="atLeast"/>
              <w:jc w:val="both"/>
              <w:rPr>
                <w:rFonts w:eastAsia="Times New Roman" w:cs="Tahoma"/>
                <w:b/>
                <w:color w:val="76923C" w:themeColor="accent3" w:themeShade="BF"/>
                <w:spacing w:val="4"/>
                <w:szCs w:val="20"/>
                <w:lang w:eastAsia="de-DE"/>
              </w:rPr>
            </w:pPr>
            <w:r w:rsidRPr="000C2E81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c1, c2 et c4 devraient être combiné</w:t>
            </w:r>
            <w:r w:rsidR="009635DA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e</w:t>
            </w:r>
            <w:r w:rsidRPr="000C2E81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s avec un mandat en d, e ou f.</w:t>
            </w:r>
          </w:p>
        </w:tc>
      </w:tr>
      <w:tr w:rsidR="00AC066E" w:rsidRPr="00ED1871" w14:paraId="52AAB74E" w14:textId="77777777" w:rsidTr="00625B7A">
        <w:tc>
          <w:tcPr>
            <w:tcW w:w="4545" w:type="dxa"/>
          </w:tcPr>
          <w:p w14:paraId="129100C3" w14:textId="5BA75BBE" w:rsidR="00AC066E" w:rsidRPr="00076F16" w:rsidRDefault="00737F8D" w:rsidP="00737F8D">
            <w:pPr>
              <w:spacing w:before="160" w:after="0" w:line="320" w:lineRule="atLeast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eastAsia="de-DE"/>
              </w:rPr>
            </w:pPr>
            <w:r w:rsidRPr="00737F8D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d2 : préparer et travailler le sol pour la mise en culture des légumes</w:t>
            </w:r>
          </w:p>
        </w:tc>
        <w:tc>
          <w:tcPr>
            <w:tcW w:w="4546" w:type="dxa"/>
          </w:tcPr>
          <w:p w14:paraId="5FD6E8B8" w14:textId="0CEA724E" w:rsidR="00AC066E" w:rsidRPr="00076F16" w:rsidRDefault="00721C96" w:rsidP="00625B7A">
            <w:pPr>
              <w:pStyle w:val="Listenabsatz"/>
              <w:numPr>
                <w:ilvl w:val="0"/>
                <w:numId w:val="33"/>
              </w:numPr>
              <w:spacing w:before="160" w:after="0" w:line="320" w:lineRule="atLeast"/>
              <w:ind w:left="439"/>
              <w:jc w:val="both"/>
              <w:rPr>
                <w:rFonts w:eastAsia="Times New Roman" w:cs="Tahoma"/>
                <w:b/>
                <w:color w:val="76923C" w:themeColor="accent3" w:themeShade="BF"/>
                <w:spacing w:val="4"/>
                <w:szCs w:val="20"/>
                <w:lang w:eastAsia="de-DE"/>
              </w:rPr>
            </w:pPr>
            <w:r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e</w:t>
            </w:r>
            <w:r w:rsidR="00294200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ffectuer le t</w:t>
            </w:r>
            <w:r w:rsidR="00625B7A" w:rsidRPr="000C2E81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ravail de base du sol, prépar</w:t>
            </w:r>
            <w:r w:rsidR="00294200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er l</w:t>
            </w:r>
            <w:r w:rsidR="00625B7A" w:rsidRPr="000C2E81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 xml:space="preserve">es semis et </w:t>
            </w:r>
            <w:r w:rsidR="00294200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l</w:t>
            </w:r>
            <w:r w:rsidR="00625B7A" w:rsidRPr="000C2E81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es plants, utilis</w:t>
            </w:r>
            <w:r w:rsidR="00294200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er</w:t>
            </w:r>
            <w:r w:rsidR="00625B7A" w:rsidRPr="000C2E81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 xml:space="preserve"> </w:t>
            </w:r>
            <w:r w:rsidR="00294200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l</w:t>
            </w:r>
            <w:r w:rsidR="00625B7A" w:rsidRPr="000C2E81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es outils disponible</w:t>
            </w:r>
            <w:r w:rsidR="00294200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s de manière adéquate</w:t>
            </w:r>
          </w:p>
        </w:tc>
      </w:tr>
      <w:tr w:rsidR="00AC066E" w:rsidRPr="00ED1871" w14:paraId="7157A511" w14:textId="77777777" w:rsidTr="00625B7A">
        <w:tc>
          <w:tcPr>
            <w:tcW w:w="4545" w:type="dxa"/>
          </w:tcPr>
          <w:p w14:paraId="7A470AB7" w14:textId="5159F3D9" w:rsidR="00AC066E" w:rsidRPr="00076F16" w:rsidRDefault="00737F8D" w:rsidP="00737F8D">
            <w:pPr>
              <w:spacing w:before="160" w:after="0" w:line="320" w:lineRule="atLeast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eastAsia="de-DE"/>
              </w:rPr>
            </w:pPr>
            <w:r w:rsidRPr="00737F8D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d3 : semer et planter les cultures maraîchères</w:t>
            </w:r>
          </w:p>
        </w:tc>
        <w:tc>
          <w:tcPr>
            <w:tcW w:w="4546" w:type="dxa"/>
          </w:tcPr>
          <w:p w14:paraId="12731774" w14:textId="58902666" w:rsidR="00AC066E" w:rsidRPr="00076F16" w:rsidRDefault="00721C96" w:rsidP="00625B7A">
            <w:pPr>
              <w:pStyle w:val="Listenabsatz"/>
              <w:numPr>
                <w:ilvl w:val="0"/>
                <w:numId w:val="33"/>
              </w:numPr>
              <w:spacing w:before="160" w:after="0" w:line="320" w:lineRule="atLeast"/>
              <w:ind w:left="439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eastAsia="de-DE"/>
              </w:rPr>
            </w:pPr>
            <w:r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p</w:t>
            </w:r>
            <w:r w:rsidR="00625B7A" w:rsidRPr="000C2E81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réparer, régler correctement le semoir et la planteuse</w:t>
            </w:r>
          </w:p>
          <w:p w14:paraId="6457721D" w14:textId="73139750" w:rsidR="00AC066E" w:rsidRPr="00076F16" w:rsidRDefault="00721C96" w:rsidP="00625B7A">
            <w:pPr>
              <w:pStyle w:val="Listenabsatz"/>
              <w:numPr>
                <w:ilvl w:val="0"/>
                <w:numId w:val="33"/>
              </w:numPr>
              <w:spacing w:before="160" w:after="0" w:line="320" w:lineRule="atLeast"/>
              <w:ind w:left="439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eastAsia="de-DE"/>
              </w:rPr>
            </w:pPr>
            <w:r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c</w:t>
            </w:r>
            <w:r w:rsidR="00625B7A" w:rsidRPr="000C2E81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alculer les besoins des semences et des plants</w:t>
            </w:r>
          </w:p>
          <w:p w14:paraId="09C1AC7D" w14:textId="2333936A" w:rsidR="00AC066E" w:rsidRPr="000C2E81" w:rsidRDefault="00721C96" w:rsidP="00625B7A">
            <w:pPr>
              <w:pStyle w:val="Listenabsatz"/>
              <w:numPr>
                <w:ilvl w:val="0"/>
                <w:numId w:val="33"/>
              </w:numPr>
              <w:spacing w:before="160" w:after="0" w:line="320" w:lineRule="atLeast"/>
              <w:ind w:left="439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eastAsia="de-DE"/>
              </w:rPr>
            </w:pPr>
            <w:r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c</w:t>
            </w:r>
            <w:r w:rsidR="00625B7A" w:rsidRPr="000C2E81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alculer la profondeur des semences et des plants</w:t>
            </w:r>
            <w:r w:rsidR="00AC066E" w:rsidRPr="00076F16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eastAsia="de-DE"/>
              </w:rPr>
              <w:t xml:space="preserve"> </w:t>
            </w:r>
          </w:p>
          <w:p w14:paraId="6602E4BD" w14:textId="1944A3DD" w:rsidR="00AC066E" w:rsidRPr="00076F16" w:rsidRDefault="00721C96" w:rsidP="00625B7A">
            <w:pPr>
              <w:pStyle w:val="Listenabsatz"/>
              <w:numPr>
                <w:ilvl w:val="0"/>
                <w:numId w:val="33"/>
              </w:numPr>
              <w:spacing w:before="160" w:after="0" w:line="320" w:lineRule="atLeast"/>
              <w:ind w:left="439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eastAsia="de-DE"/>
              </w:rPr>
            </w:pPr>
            <w:r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s</w:t>
            </w:r>
            <w:r w:rsidR="00625B7A" w:rsidRPr="000C2E81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 xml:space="preserve">emer et planter des cultures </w:t>
            </w:r>
          </w:p>
          <w:p w14:paraId="180E22BF" w14:textId="6B882A8C" w:rsidR="00AC066E" w:rsidRPr="00076F16" w:rsidRDefault="00721C96" w:rsidP="00625B7A">
            <w:pPr>
              <w:pStyle w:val="Listenabsatz"/>
              <w:numPr>
                <w:ilvl w:val="0"/>
                <w:numId w:val="33"/>
              </w:numPr>
              <w:spacing w:before="160" w:after="0" w:line="320" w:lineRule="atLeast"/>
              <w:ind w:left="439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eastAsia="de-DE"/>
              </w:rPr>
            </w:pPr>
            <w:r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p</w:t>
            </w:r>
            <w:r w:rsidR="00625B7A" w:rsidRPr="000C2E81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réparer les travaux pour les semis et les plantations dans la serre</w:t>
            </w:r>
          </w:p>
        </w:tc>
      </w:tr>
      <w:tr w:rsidR="00AC066E" w:rsidRPr="00ED1871" w14:paraId="1C4A18E6" w14:textId="77777777" w:rsidTr="00625B7A">
        <w:tc>
          <w:tcPr>
            <w:tcW w:w="4545" w:type="dxa"/>
          </w:tcPr>
          <w:p w14:paraId="4A647968" w14:textId="6F09BADC" w:rsidR="00AC066E" w:rsidRPr="00076F16" w:rsidRDefault="00737F8D" w:rsidP="00737F8D">
            <w:pPr>
              <w:spacing w:before="160" w:after="0" w:line="320" w:lineRule="atLeast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highlight w:val="green"/>
                <w:lang w:eastAsia="de-DE"/>
              </w:rPr>
            </w:pPr>
            <w:r w:rsidRPr="00737F8D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lastRenderedPageBreak/>
              <w:t>e1 : fertiliser les cultures maraîchères</w:t>
            </w:r>
          </w:p>
        </w:tc>
        <w:tc>
          <w:tcPr>
            <w:tcW w:w="4546" w:type="dxa"/>
          </w:tcPr>
          <w:p w14:paraId="0B926AEB" w14:textId="4B696E02" w:rsidR="00AC066E" w:rsidRPr="00076F16" w:rsidRDefault="00721C96" w:rsidP="00625B7A">
            <w:pPr>
              <w:pStyle w:val="Listenabsatz"/>
              <w:numPr>
                <w:ilvl w:val="0"/>
                <w:numId w:val="33"/>
              </w:numPr>
              <w:spacing w:before="160" w:after="0" w:line="320" w:lineRule="atLeast"/>
              <w:ind w:left="439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eastAsia="de-DE"/>
              </w:rPr>
            </w:pPr>
            <w:r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r</w:t>
            </w:r>
            <w:r w:rsidR="00625B7A" w:rsidRPr="000C2E81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égler la machine pour l</w:t>
            </w:r>
            <w:r w:rsidR="00E47DF1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’</w:t>
            </w:r>
            <w:r w:rsidR="00625B7A" w:rsidRPr="000C2E81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épandage d</w:t>
            </w:r>
            <w:r w:rsidR="00E47DF1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’</w:t>
            </w:r>
            <w:r w:rsidR="00625B7A" w:rsidRPr="000C2E81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éléments fertilisants</w:t>
            </w:r>
          </w:p>
          <w:p w14:paraId="0B1C6E93" w14:textId="0281C1B8" w:rsidR="00AC066E" w:rsidRPr="00076F16" w:rsidRDefault="00721C96" w:rsidP="00625B7A">
            <w:pPr>
              <w:pStyle w:val="Listenabsatz"/>
              <w:numPr>
                <w:ilvl w:val="0"/>
                <w:numId w:val="33"/>
              </w:numPr>
              <w:spacing w:before="160" w:after="0" w:line="320" w:lineRule="atLeast"/>
              <w:ind w:left="439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eastAsia="de-DE"/>
              </w:rPr>
            </w:pPr>
            <w:r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c</w:t>
            </w:r>
            <w:r w:rsidR="00625B7A" w:rsidRPr="000C2E81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alculer les besoins en nutriments par surface</w:t>
            </w:r>
          </w:p>
          <w:p w14:paraId="5CCAAF87" w14:textId="3692E5EB" w:rsidR="00AC066E" w:rsidRPr="000C2E81" w:rsidRDefault="00721C96" w:rsidP="00625B7A">
            <w:pPr>
              <w:pStyle w:val="Listenabsatz"/>
              <w:numPr>
                <w:ilvl w:val="0"/>
                <w:numId w:val="33"/>
              </w:numPr>
              <w:spacing w:before="160" w:after="0" w:line="320" w:lineRule="atLeast"/>
              <w:ind w:left="439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eastAsia="de-DE"/>
              </w:rPr>
            </w:pPr>
            <w:r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é</w:t>
            </w:r>
            <w:r w:rsidR="00625B7A" w:rsidRPr="000C2E81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pandr</w:t>
            </w:r>
            <w:r w:rsidR="001172D3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 xml:space="preserve">e des éléments fertilisants en se servant </w:t>
            </w:r>
            <w:r w:rsidR="00625B7A" w:rsidRPr="000C2E81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du matériel disponible</w:t>
            </w:r>
            <w:r w:rsidR="00AC066E" w:rsidRPr="00076F16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eastAsia="de-DE"/>
              </w:rPr>
              <w:t xml:space="preserve"> </w:t>
            </w:r>
          </w:p>
          <w:p w14:paraId="66BCBBBC" w14:textId="2C9A3138" w:rsidR="00AC066E" w:rsidRPr="000C2E81" w:rsidRDefault="00625B7A" w:rsidP="00625B7A">
            <w:pPr>
              <w:pStyle w:val="Listenabsatz"/>
              <w:numPr>
                <w:ilvl w:val="0"/>
                <w:numId w:val="33"/>
              </w:numPr>
              <w:spacing w:before="160" w:after="0" w:line="320" w:lineRule="atLeast"/>
              <w:ind w:left="439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eastAsia="de-DE"/>
              </w:rPr>
            </w:pPr>
            <w:r w:rsidRPr="000C2E81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mélanger la solution nutritive pour la serre</w:t>
            </w:r>
            <w:r w:rsidR="00AC066E" w:rsidRPr="00076F16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eastAsia="de-DE"/>
              </w:rPr>
              <w:t xml:space="preserve"> </w:t>
            </w:r>
          </w:p>
          <w:p w14:paraId="717B1880" w14:textId="466F182B" w:rsidR="00AC066E" w:rsidRPr="00076F16" w:rsidRDefault="00721C96" w:rsidP="00625B7A">
            <w:pPr>
              <w:pStyle w:val="Listenabsatz"/>
              <w:numPr>
                <w:ilvl w:val="0"/>
                <w:numId w:val="33"/>
              </w:numPr>
              <w:spacing w:before="160" w:after="0" w:line="320" w:lineRule="atLeast"/>
              <w:ind w:left="439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eastAsia="de-DE"/>
              </w:rPr>
            </w:pPr>
            <w:r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r</w:t>
            </w:r>
            <w:r w:rsidR="00625B7A" w:rsidRPr="000C2E81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égler et vérifier le système de distribution</w:t>
            </w:r>
          </w:p>
          <w:p w14:paraId="1A67D459" w14:textId="68376AAB" w:rsidR="00AC066E" w:rsidRPr="00076F16" w:rsidRDefault="00625B7A" w:rsidP="00625B7A">
            <w:pPr>
              <w:spacing w:before="160" w:after="0" w:line="320" w:lineRule="atLeast"/>
              <w:ind w:left="79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eastAsia="de-DE"/>
              </w:rPr>
            </w:pPr>
            <w:r w:rsidRPr="000C2E81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Les éléments nutritifs sont des engrais de ferme, des engrais indus</w:t>
            </w:r>
            <w:r w:rsidR="00B042DD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t</w:t>
            </w:r>
            <w:r w:rsidRPr="000C2E81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riels et des engrais de recyclage</w:t>
            </w:r>
          </w:p>
        </w:tc>
      </w:tr>
      <w:tr w:rsidR="00AC066E" w:rsidRPr="00ED1871" w14:paraId="62D0A851" w14:textId="77777777" w:rsidTr="00625B7A">
        <w:tc>
          <w:tcPr>
            <w:tcW w:w="4545" w:type="dxa"/>
          </w:tcPr>
          <w:p w14:paraId="61A9FCBB" w14:textId="0584B8DD" w:rsidR="00AC066E" w:rsidRPr="00076F16" w:rsidRDefault="00737F8D" w:rsidP="00737F8D">
            <w:pPr>
              <w:spacing w:before="160" w:after="0" w:line="320" w:lineRule="atLeast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eastAsia="de-DE"/>
              </w:rPr>
            </w:pPr>
            <w:r w:rsidRPr="00737F8D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e2 : irriguer les cultures maraîchères</w:t>
            </w:r>
          </w:p>
        </w:tc>
        <w:tc>
          <w:tcPr>
            <w:tcW w:w="4546" w:type="dxa"/>
          </w:tcPr>
          <w:p w14:paraId="51516F38" w14:textId="7D361BF1" w:rsidR="00AC066E" w:rsidRPr="00076F16" w:rsidRDefault="008F7D70" w:rsidP="00625B7A">
            <w:pPr>
              <w:pStyle w:val="Listenabsatz"/>
              <w:numPr>
                <w:ilvl w:val="0"/>
                <w:numId w:val="33"/>
              </w:numPr>
              <w:spacing w:before="160" w:after="0" w:line="320" w:lineRule="atLeast"/>
              <w:ind w:left="439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eastAsia="de-DE"/>
              </w:rPr>
            </w:pPr>
            <w:r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c</w:t>
            </w:r>
            <w:r w:rsidR="00625B7A" w:rsidRPr="000C2E81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hoisir, régler et vérifier les systèmes d</w:t>
            </w:r>
            <w:r w:rsidR="00E47DF1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’</w:t>
            </w:r>
            <w:r w:rsidR="00625B7A" w:rsidRPr="000C2E81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irrigation</w:t>
            </w:r>
          </w:p>
          <w:p w14:paraId="3C2496A7" w14:textId="2D3AD3F8" w:rsidR="00AC066E" w:rsidRPr="00076F16" w:rsidRDefault="008F7D70" w:rsidP="00625B7A">
            <w:pPr>
              <w:pStyle w:val="Listenabsatz"/>
              <w:numPr>
                <w:ilvl w:val="0"/>
                <w:numId w:val="33"/>
              </w:numPr>
              <w:spacing w:before="160" w:after="0" w:line="320" w:lineRule="atLeast"/>
              <w:ind w:left="439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eastAsia="de-DE"/>
              </w:rPr>
            </w:pPr>
            <w:r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d</w:t>
            </w:r>
            <w:r w:rsidR="00625B7A" w:rsidRPr="000C2E81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 xml:space="preserve">éfinir les besoins en </w:t>
            </w:r>
            <w:r w:rsidR="002B2B63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eau</w:t>
            </w:r>
          </w:p>
          <w:p w14:paraId="62B4604E" w14:textId="41E7BC7F" w:rsidR="00AC066E" w:rsidRPr="00076F16" w:rsidRDefault="008F7D70" w:rsidP="00625B7A">
            <w:pPr>
              <w:pStyle w:val="Listenabsatz"/>
              <w:numPr>
                <w:ilvl w:val="0"/>
                <w:numId w:val="33"/>
              </w:numPr>
              <w:spacing w:before="160" w:after="0" w:line="320" w:lineRule="atLeast"/>
              <w:ind w:left="439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eastAsia="de-DE"/>
              </w:rPr>
            </w:pPr>
            <w:r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i</w:t>
            </w:r>
            <w:r w:rsidR="00625B7A" w:rsidRPr="000C2E81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rriguer</w:t>
            </w:r>
          </w:p>
          <w:p w14:paraId="3CDF6FCC" w14:textId="3F90C883" w:rsidR="00AC066E" w:rsidRPr="000C2E81" w:rsidRDefault="008F7D70" w:rsidP="00625B7A">
            <w:pPr>
              <w:pStyle w:val="Listenabsatz"/>
              <w:numPr>
                <w:ilvl w:val="0"/>
                <w:numId w:val="33"/>
              </w:numPr>
              <w:spacing w:before="160" w:after="0" w:line="320" w:lineRule="atLeast"/>
              <w:ind w:left="439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eastAsia="de-DE"/>
              </w:rPr>
            </w:pPr>
            <w:r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ex</w:t>
            </w:r>
            <w:r w:rsidR="00105AEB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pliq</w:t>
            </w:r>
            <w:r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u</w:t>
            </w:r>
            <w:r w:rsidR="00105AEB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er les enjeux liés à l</w:t>
            </w:r>
            <w:r w:rsidR="00E47DF1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’</w:t>
            </w:r>
            <w:r w:rsidR="00105AEB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e</w:t>
            </w:r>
            <w:r w:rsidR="00625B7A" w:rsidRPr="000C2E81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au (économie d</w:t>
            </w:r>
            <w:r w:rsidR="00E47DF1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’</w:t>
            </w:r>
            <w:r w:rsidR="00625B7A" w:rsidRPr="000C2E81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eau, bassins de collecte, écologie)</w:t>
            </w:r>
            <w:r w:rsidR="00AC066E" w:rsidRPr="00076F16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eastAsia="de-DE"/>
              </w:rPr>
              <w:t xml:space="preserve"> </w:t>
            </w:r>
          </w:p>
        </w:tc>
      </w:tr>
      <w:tr w:rsidR="00AC066E" w:rsidRPr="00ED1871" w14:paraId="3E9FACEE" w14:textId="77777777" w:rsidTr="00625B7A">
        <w:tc>
          <w:tcPr>
            <w:tcW w:w="4545" w:type="dxa"/>
          </w:tcPr>
          <w:p w14:paraId="79D62901" w14:textId="32CBEADF" w:rsidR="00AC066E" w:rsidRPr="00076F16" w:rsidRDefault="00737F8D" w:rsidP="00625B7A">
            <w:pPr>
              <w:spacing w:before="160" w:after="0" w:line="320" w:lineRule="atLeast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eastAsia="de-DE"/>
              </w:rPr>
            </w:pPr>
            <w:r w:rsidRPr="00625B7A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e3 : réguler les mauvaises herbes</w:t>
            </w:r>
          </w:p>
        </w:tc>
        <w:tc>
          <w:tcPr>
            <w:tcW w:w="4546" w:type="dxa"/>
          </w:tcPr>
          <w:p w14:paraId="27EFF5B0" w14:textId="4C29589D" w:rsidR="00AC066E" w:rsidRPr="00076F16" w:rsidRDefault="008F7D70" w:rsidP="00625B7A">
            <w:pPr>
              <w:pStyle w:val="Listenabsatz"/>
              <w:numPr>
                <w:ilvl w:val="0"/>
                <w:numId w:val="33"/>
              </w:numPr>
              <w:spacing w:before="160" w:after="0" w:line="320" w:lineRule="atLeast"/>
              <w:ind w:left="439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eastAsia="de-DE"/>
              </w:rPr>
            </w:pPr>
            <w:r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d</w:t>
            </w:r>
            <w:r w:rsidR="00625B7A" w:rsidRPr="000C2E81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éterminer les mauvaises herbes</w:t>
            </w:r>
          </w:p>
          <w:p w14:paraId="3BB13130" w14:textId="1387E0FC" w:rsidR="00AC066E" w:rsidRPr="00076F16" w:rsidRDefault="00027A6C" w:rsidP="00625B7A">
            <w:pPr>
              <w:pStyle w:val="Listenabsatz"/>
              <w:numPr>
                <w:ilvl w:val="0"/>
                <w:numId w:val="33"/>
              </w:numPr>
              <w:spacing w:before="160" w:after="0" w:line="320" w:lineRule="atLeast"/>
              <w:ind w:left="439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eastAsia="de-DE"/>
              </w:rPr>
            </w:pPr>
            <w:r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d</w:t>
            </w:r>
            <w:r w:rsidR="00625B7A" w:rsidRPr="000C2E81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éterminer le seuil de tolérance</w:t>
            </w:r>
          </w:p>
          <w:p w14:paraId="17B8C685" w14:textId="4171E376" w:rsidR="00AC066E" w:rsidRPr="00076F16" w:rsidRDefault="00027A6C" w:rsidP="000C2E81">
            <w:pPr>
              <w:pStyle w:val="Listenabsatz"/>
              <w:numPr>
                <w:ilvl w:val="0"/>
                <w:numId w:val="33"/>
              </w:numPr>
              <w:spacing w:before="160" w:after="0" w:line="320" w:lineRule="atLeast"/>
              <w:ind w:left="439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eastAsia="de-DE"/>
              </w:rPr>
            </w:pPr>
            <w:r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d</w:t>
            </w:r>
            <w:r w:rsidR="00625B7A" w:rsidRPr="000C2E81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éterminer les mesures appropriées pour la régulation (appareils, travail manuel)</w:t>
            </w:r>
          </w:p>
          <w:p w14:paraId="26A4AC1E" w14:textId="529F66D9" w:rsidR="00AC066E" w:rsidRPr="00076F16" w:rsidRDefault="00027A6C" w:rsidP="000C2E81">
            <w:pPr>
              <w:pStyle w:val="Listenabsatz"/>
              <w:numPr>
                <w:ilvl w:val="0"/>
                <w:numId w:val="33"/>
              </w:numPr>
              <w:spacing w:before="160" w:after="0" w:line="320" w:lineRule="atLeast"/>
              <w:ind w:left="439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eastAsia="de-DE"/>
              </w:rPr>
            </w:pPr>
            <w:r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e</w:t>
            </w:r>
            <w:r w:rsidR="000C2E81" w:rsidRPr="000C2E81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xécuter les mesures, réguler les mauvaises herbes</w:t>
            </w:r>
          </w:p>
          <w:p w14:paraId="166BBF89" w14:textId="5C5E876D" w:rsidR="00AC066E" w:rsidRPr="000C2E81" w:rsidRDefault="00027A6C" w:rsidP="000C2E81">
            <w:pPr>
              <w:pStyle w:val="Listenabsatz"/>
              <w:numPr>
                <w:ilvl w:val="0"/>
                <w:numId w:val="33"/>
              </w:numPr>
              <w:spacing w:before="160" w:after="0" w:line="320" w:lineRule="atLeast"/>
              <w:ind w:left="439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eastAsia="de-DE"/>
              </w:rPr>
            </w:pPr>
            <w:r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é</w:t>
            </w:r>
            <w:r w:rsidR="000C2E81" w:rsidRPr="000C2E81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valuer l</w:t>
            </w:r>
            <w:r w:rsidR="00E47DF1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’</w:t>
            </w:r>
            <w:r w:rsidR="000C2E81" w:rsidRPr="000C2E81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utilité de la régulation : la mesure est-elle suffisante ?</w:t>
            </w:r>
            <w:r w:rsidR="00AC066E" w:rsidRPr="00076F16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eastAsia="de-DE"/>
              </w:rPr>
              <w:t xml:space="preserve"> </w:t>
            </w:r>
            <w:r w:rsidR="00AC066E" w:rsidRPr="000C2E81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eastAsia="de-DE"/>
              </w:rPr>
              <w:t xml:space="preserve"> </w:t>
            </w:r>
          </w:p>
        </w:tc>
      </w:tr>
      <w:tr w:rsidR="00AC066E" w:rsidRPr="00ED1871" w14:paraId="6D5DFE80" w14:textId="77777777" w:rsidTr="00625B7A">
        <w:tc>
          <w:tcPr>
            <w:tcW w:w="4545" w:type="dxa"/>
          </w:tcPr>
          <w:p w14:paraId="0EBA0F37" w14:textId="1907AE0A" w:rsidR="00AC066E" w:rsidRPr="00076F16" w:rsidRDefault="00737F8D" w:rsidP="00737F8D">
            <w:pPr>
              <w:spacing w:before="160" w:after="0" w:line="320" w:lineRule="atLeast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eastAsia="de-DE"/>
              </w:rPr>
            </w:pPr>
            <w:r w:rsidRPr="00737F8D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e4 : protéger les cultures maraîchères des organismes nuisibles</w:t>
            </w:r>
          </w:p>
        </w:tc>
        <w:tc>
          <w:tcPr>
            <w:tcW w:w="4546" w:type="dxa"/>
          </w:tcPr>
          <w:p w14:paraId="12E661E9" w14:textId="528C0CBF" w:rsidR="00AC066E" w:rsidRPr="00076F16" w:rsidRDefault="00027A6C" w:rsidP="000C2E81">
            <w:pPr>
              <w:pStyle w:val="Listenabsatz"/>
              <w:numPr>
                <w:ilvl w:val="0"/>
                <w:numId w:val="33"/>
              </w:numPr>
              <w:spacing w:before="160" w:after="0" w:line="320" w:lineRule="atLeast"/>
              <w:ind w:left="439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eastAsia="de-DE"/>
              </w:rPr>
            </w:pPr>
            <w:r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é</w:t>
            </w:r>
            <w:r w:rsidR="000C2E81" w:rsidRPr="000C2E81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valuer les cultures en fonction des organismes nuisibles (monitoring)</w:t>
            </w:r>
          </w:p>
          <w:p w14:paraId="2B46F293" w14:textId="4BB6EF2E" w:rsidR="00AC066E" w:rsidRPr="00076F16" w:rsidRDefault="00027A6C" w:rsidP="000C2E81">
            <w:pPr>
              <w:pStyle w:val="Listenabsatz"/>
              <w:numPr>
                <w:ilvl w:val="0"/>
                <w:numId w:val="33"/>
              </w:numPr>
              <w:spacing w:before="160" w:after="0" w:line="320" w:lineRule="atLeast"/>
              <w:ind w:left="439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eastAsia="de-DE"/>
              </w:rPr>
            </w:pPr>
            <w:r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d</w:t>
            </w:r>
            <w:r w:rsidR="000C2E81" w:rsidRPr="000C2E81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éterminer l</w:t>
            </w:r>
            <w:r w:rsidR="00E47DF1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’</w:t>
            </w:r>
            <w:r w:rsidR="000C2E81" w:rsidRPr="000C2E81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organisme nuisible à l</w:t>
            </w:r>
            <w:r w:rsidR="00E47DF1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’</w:t>
            </w:r>
            <w:r w:rsidR="000C2E81" w:rsidRPr="000C2E81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aide des dommages constatés</w:t>
            </w:r>
          </w:p>
          <w:p w14:paraId="5BD4BD74" w14:textId="310F85F9" w:rsidR="00AC066E" w:rsidRPr="00076F16" w:rsidRDefault="00027A6C" w:rsidP="000C2E81">
            <w:pPr>
              <w:pStyle w:val="Listenabsatz"/>
              <w:numPr>
                <w:ilvl w:val="0"/>
                <w:numId w:val="33"/>
              </w:numPr>
              <w:spacing w:before="160" w:after="0" w:line="320" w:lineRule="atLeast"/>
              <w:ind w:left="439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eastAsia="de-DE"/>
              </w:rPr>
            </w:pPr>
            <w:r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d</w:t>
            </w:r>
            <w:r w:rsidR="000C2E81" w:rsidRPr="000C2E81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éterminer et mettre en œuvre des mesures de lutte contre l</w:t>
            </w:r>
            <w:r w:rsidR="00E47DF1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’</w:t>
            </w:r>
            <w:r w:rsidR="000C2E81" w:rsidRPr="000C2E81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organisme nuisible</w:t>
            </w:r>
          </w:p>
          <w:p w14:paraId="0B74F2FF" w14:textId="242481D3" w:rsidR="00AC066E" w:rsidRPr="000C2E81" w:rsidRDefault="00027A6C" w:rsidP="000C2E81">
            <w:pPr>
              <w:pStyle w:val="Listenabsatz"/>
              <w:numPr>
                <w:ilvl w:val="0"/>
                <w:numId w:val="33"/>
              </w:numPr>
              <w:spacing w:before="160" w:after="0" w:line="320" w:lineRule="atLeast"/>
              <w:ind w:left="439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eastAsia="de-DE"/>
              </w:rPr>
            </w:pPr>
            <w:r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p</w:t>
            </w:r>
            <w:r w:rsidR="000C2E81" w:rsidRPr="000C2E81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roposer des mesures supplémentaires</w:t>
            </w:r>
            <w:r w:rsidR="00AC066E" w:rsidRPr="00076F16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eastAsia="de-DE"/>
              </w:rPr>
              <w:t xml:space="preserve"> </w:t>
            </w:r>
          </w:p>
          <w:p w14:paraId="209ACAAC" w14:textId="26AFF7F0" w:rsidR="00AC066E" w:rsidRPr="00076F16" w:rsidRDefault="00027A6C" w:rsidP="000C2E81">
            <w:pPr>
              <w:pStyle w:val="Listenabsatz"/>
              <w:numPr>
                <w:ilvl w:val="0"/>
                <w:numId w:val="33"/>
              </w:numPr>
              <w:spacing w:before="160" w:after="0" w:line="320" w:lineRule="atLeast"/>
              <w:ind w:left="439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eastAsia="de-DE"/>
              </w:rPr>
            </w:pPr>
            <w:r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i</w:t>
            </w:r>
            <w:r w:rsidR="000C2E81" w:rsidRPr="000C2E81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ndiquer les mesures d</w:t>
            </w:r>
            <w:r w:rsidR="00E47DF1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’</w:t>
            </w:r>
            <w:r w:rsidR="000C2E81" w:rsidRPr="000C2E81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hygiène dans les serres</w:t>
            </w:r>
          </w:p>
        </w:tc>
      </w:tr>
      <w:tr w:rsidR="00AC066E" w:rsidRPr="00ED1871" w14:paraId="6575CB8F" w14:textId="77777777" w:rsidTr="00625B7A">
        <w:tc>
          <w:tcPr>
            <w:tcW w:w="4545" w:type="dxa"/>
          </w:tcPr>
          <w:p w14:paraId="49F9626B" w14:textId="35AD9FDB" w:rsidR="00AC066E" w:rsidRPr="00076F16" w:rsidRDefault="00737F8D" w:rsidP="00737F8D">
            <w:pPr>
              <w:spacing w:before="160" w:after="0" w:line="320" w:lineRule="atLeast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eastAsia="de-DE"/>
              </w:rPr>
            </w:pPr>
            <w:r w:rsidRPr="00737F8D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e5 : effectuer des travaux d</w:t>
            </w:r>
            <w:r w:rsidR="00E47DF1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’</w:t>
            </w:r>
            <w:r w:rsidRPr="00737F8D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entretien spécifiques aux cultures maraîchères</w:t>
            </w:r>
          </w:p>
        </w:tc>
        <w:tc>
          <w:tcPr>
            <w:tcW w:w="4546" w:type="dxa"/>
          </w:tcPr>
          <w:p w14:paraId="7F418EB0" w14:textId="2BB41976" w:rsidR="00AC066E" w:rsidRPr="00076F16" w:rsidRDefault="005C7747" w:rsidP="000C2E81">
            <w:pPr>
              <w:pStyle w:val="Listenabsatz"/>
              <w:numPr>
                <w:ilvl w:val="0"/>
                <w:numId w:val="33"/>
              </w:numPr>
              <w:spacing w:before="160" w:after="0" w:line="320" w:lineRule="atLeast"/>
              <w:ind w:left="439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eastAsia="de-DE"/>
              </w:rPr>
            </w:pPr>
            <w:r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d</w:t>
            </w:r>
            <w:r w:rsidR="000C2E81" w:rsidRPr="000C2E81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éfinir et appliquer des mesures spécifiques à la culture contre la chaleur, le gel et d</w:t>
            </w:r>
            <w:r w:rsidR="00E47DF1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’</w:t>
            </w:r>
            <w:r w:rsidR="000C2E81" w:rsidRPr="000C2E81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autres influences météorologiques</w:t>
            </w:r>
          </w:p>
          <w:p w14:paraId="110C04C1" w14:textId="68A2B913" w:rsidR="00AC066E" w:rsidRPr="00076F16" w:rsidRDefault="005C7747" w:rsidP="000C2E81">
            <w:pPr>
              <w:pStyle w:val="Listenabsatz"/>
              <w:numPr>
                <w:ilvl w:val="0"/>
                <w:numId w:val="33"/>
              </w:numPr>
              <w:spacing w:before="160" w:after="0" w:line="320" w:lineRule="atLeast"/>
              <w:ind w:left="439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eastAsia="de-DE"/>
              </w:rPr>
            </w:pPr>
            <w:r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e</w:t>
            </w:r>
            <w:r w:rsidR="000C2E81" w:rsidRPr="000C2E81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ffectuer des travaux d</w:t>
            </w:r>
            <w:r w:rsidR="00E47DF1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’</w:t>
            </w:r>
            <w:r w:rsidR="000C2E81" w:rsidRPr="000C2E81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entretien spécifiques à la culture, adaptés aux stades de la culture</w:t>
            </w:r>
          </w:p>
          <w:p w14:paraId="151F1BAF" w14:textId="5561EE78" w:rsidR="00AC066E" w:rsidRPr="00076F16" w:rsidRDefault="005C7747" w:rsidP="000C2E81">
            <w:pPr>
              <w:pStyle w:val="Listenabsatz"/>
              <w:numPr>
                <w:ilvl w:val="0"/>
                <w:numId w:val="33"/>
              </w:numPr>
              <w:spacing w:before="160" w:after="0" w:line="320" w:lineRule="atLeast"/>
              <w:ind w:left="439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eastAsia="de-DE"/>
              </w:rPr>
            </w:pPr>
            <w:r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lastRenderedPageBreak/>
              <w:t>u</w:t>
            </w:r>
            <w:r w:rsidR="000C2E81" w:rsidRPr="000C2E81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tiliser des films de paillage et des matériaux de couverture</w:t>
            </w:r>
          </w:p>
        </w:tc>
      </w:tr>
      <w:tr w:rsidR="00AC066E" w:rsidRPr="00ED1871" w14:paraId="51A55590" w14:textId="77777777" w:rsidTr="00625B7A">
        <w:tc>
          <w:tcPr>
            <w:tcW w:w="4545" w:type="dxa"/>
          </w:tcPr>
          <w:p w14:paraId="730F159F" w14:textId="5C610BA0" w:rsidR="00AC066E" w:rsidRPr="00076F16" w:rsidRDefault="00737F8D" w:rsidP="00737F8D">
            <w:pPr>
              <w:spacing w:before="160" w:after="0" w:line="320" w:lineRule="atLeast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eastAsia="de-DE"/>
              </w:rPr>
            </w:pPr>
            <w:r w:rsidRPr="00737F8D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lastRenderedPageBreak/>
              <w:t>e2 : réguler le climat dans la serre</w:t>
            </w:r>
          </w:p>
        </w:tc>
        <w:tc>
          <w:tcPr>
            <w:tcW w:w="4546" w:type="dxa"/>
          </w:tcPr>
          <w:p w14:paraId="24BD6B73" w14:textId="72F8A271" w:rsidR="00AC066E" w:rsidRPr="00076F16" w:rsidRDefault="005C7747" w:rsidP="000C2E81">
            <w:pPr>
              <w:pStyle w:val="Listenabsatz"/>
              <w:numPr>
                <w:ilvl w:val="0"/>
                <w:numId w:val="33"/>
              </w:numPr>
              <w:spacing w:before="160" w:after="0" w:line="320" w:lineRule="atLeast"/>
              <w:ind w:left="439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eastAsia="de-DE"/>
              </w:rPr>
            </w:pPr>
            <w:r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m</w:t>
            </w:r>
            <w:r w:rsidR="000C2E81" w:rsidRPr="000C2E81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ettre en place des serres spécifiques à la culture (commande, mécanique)</w:t>
            </w:r>
          </w:p>
          <w:p w14:paraId="11CFE9D4" w14:textId="14E086CD" w:rsidR="00AC066E" w:rsidRPr="00076F16" w:rsidRDefault="005C7747" w:rsidP="000C2E81">
            <w:pPr>
              <w:pStyle w:val="Listenabsatz"/>
              <w:numPr>
                <w:ilvl w:val="0"/>
                <w:numId w:val="33"/>
              </w:numPr>
              <w:spacing w:before="160" w:after="0" w:line="320" w:lineRule="atLeast"/>
              <w:ind w:left="439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eastAsia="de-DE"/>
              </w:rPr>
            </w:pPr>
            <w:r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m</w:t>
            </w:r>
            <w:r w:rsidR="000C2E81" w:rsidRPr="000C2E81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ettre en place l</w:t>
            </w:r>
            <w:r w:rsidR="00DC7CBA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e système d</w:t>
            </w:r>
            <w:r w:rsidR="00E47DF1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’</w:t>
            </w:r>
            <w:r w:rsidR="000C2E81" w:rsidRPr="000C2E81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irrigation</w:t>
            </w:r>
          </w:p>
          <w:p w14:paraId="704A35B1" w14:textId="0D6F2CAF" w:rsidR="00AC066E" w:rsidRPr="000C2E81" w:rsidRDefault="005C7747" w:rsidP="000C2E81">
            <w:pPr>
              <w:pStyle w:val="Listenabsatz"/>
              <w:numPr>
                <w:ilvl w:val="0"/>
                <w:numId w:val="33"/>
              </w:numPr>
              <w:spacing w:before="160" w:after="0" w:line="320" w:lineRule="atLeast"/>
              <w:ind w:left="439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eastAsia="de-DE"/>
              </w:rPr>
            </w:pPr>
            <w:r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r</w:t>
            </w:r>
            <w:r w:rsidR="000C2E81" w:rsidRPr="000C2E81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égler la conduite climatique en fonction de la culture</w:t>
            </w:r>
            <w:r w:rsidR="00AC066E" w:rsidRPr="00076F16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eastAsia="de-DE"/>
              </w:rPr>
              <w:t xml:space="preserve"> </w:t>
            </w:r>
          </w:p>
          <w:p w14:paraId="69FAB2AC" w14:textId="35B2EC0A" w:rsidR="00AC066E" w:rsidRPr="00076F16" w:rsidRDefault="005C7747" w:rsidP="000C2E81">
            <w:pPr>
              <w:pStyle w:val="Listenabsatz"/>
              <w:numPr>
                <w:ilvl w:val="0"/>
                <w:numId w:val="33"/>
              </w:numPr>
              <w:spacing w:before="160" w:after="0" w:line="320" w:lineRule="atLeast"/>
              <w:ind w:left="439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eastAsia="de-DE"/>
              </w:rPr>
            </w:pPr>
            <w:r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a</w:t>
            </w:r>
            <w:r w:rsidR="000C2E81" w:rsidRPr="000C2E81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ppliquer les mesures d</w:t>
            </w:r>
            <w:r w:rsidR="00E47DF1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’</w:t>
            </w:r>
            <w:r w:rsidR="000C2E81" w:rsidRPr="000C2E81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hygiène dans les serres</w:t>
            </w:r>
          </w:p>
        </w:tc>
      </w:tr>
      <w:tr w:rsidR="00AC066E" w:rsidRPr="00ED1871" w14:paraId="7E1E35AD" w14:textId="77777777" w:rsidTr="00625B7A">
        <w:tc>
          <w:tcPr>
            <w:tcW w:w="4545" w:type="dxa"/>
          </w:tcPr>
          <w:p w14:paraId="4ED0506D" w14:textId="39873C79" w:rsidR="00AC066E" w:rsidRPr="00076F16" w:rsidRDefault="00F336BB" w:rsidP="00F336BB">
            <w:pPr>
              <w:spacing w:before="160" w:after="0" w:line="320" w:lineRule="atLeast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eastAsia="de-DE"/>
              </w:rPr>
            </w:pPr>
            <w:r w:rsidRPr="00737F8D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f1 : récolter et préparer les légumes</w:t>
            </w:r>
          </w:p>
        </w:tc>
        <w:tc>
          <w:tcPr>
            <w:tcW w:w="4546" w:type="dxa"/>
          </w:tcPr>
          <w:p w14:paraId="28AA3AA5" w14:textId="63FDEEC0" w:rsidR="00AC066E" w:rsidRPr="000C2E81" w:rsidRDefault="005C7747" w:rsidP="000C2E81">
            <w:pPr>
              <w:pStyle w:val="Listenabsatz"/>
              <w:numPr>
                <w:ilvl w:val="0"/>
                <w:numId w:val="33"/>
              </w:numPr>
              <w:spacing w:before="160" w:after="0" w:line="320" w:lineRule="atLeast"/>
              <w:ind w:left="439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eastAsia="de-DE"/>
              </w:rPr>
            </w:pPr>
            <w:r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p</w:t>
            </w:r>
            <w:r w:rsidR="000C2E81" w:rsidRPr="000C2E81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réparer la récolte</w:t>
            </w:r>
            <w:r w:rsidR="00AC066E" w:rsidRPr="00076F16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eastAsia="de-DE"/>
              </w:rPr>
              <w:t xml:space="preserve"> </w:t>
            </w:r>
          </w:p>
          <w:p w14:paraId="259885A3" w14:textId="161FE6ED" w:rsidR="00AC066E" w:rsidRPr="00076F16" w:rsidRDefault="005C7747" w:rsidP="000C2E81">
            <w:pPr>
              <w:pStyle w:val="Listenabsatz"/>
              <w:numPr>
                <w:ilvl w:val="0"/>
                <w:numId w:val="33"/>
              </w:numPr>
              <w:spacing w:before="160" w:after="0" w:line="320" w:lineRule="atLeast"/>
              <w:ind w:left="439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eastAsia="de-DE"/>
              </w:rPr>
            </w:pPr>
            <w:r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r</w:t>
            </w:r>
            <w:r w:rsidR="000C2E81" w:rsidRPr="000C2E81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écolter les légumes</w:t>
            </w:r>
          </w:p>
          <w:p w14:paraId="674B92CF" w14:textId="2B81D4DE" w:rsidR="00AC066E" w:rsidRPr="00076F16" w:rsidRDefault="005C7747" w:rsidP="000C2E81">
            <w:pPr>
              <w:pStyle w:val="Listenabsatz"/>
              <w:numPr>
                <w:ilvl w:val="0"/>
                <w:numId w:val="33"/>
              </w:numPr>
              <w:spacing w:before="160" w:after="0" w:line="320" w:lineRule="atLeast"/>
              <w:ind w:left="439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eastAsia="de-DE"/>
              </w:rPr>
            </w:pPr>
            <w:r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p</w:t>
            </w:r>
            <w:r w:rsidR="000C2E81" w:rsidRPr="000C2E81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 xml:space="preserve">réparer les légumes, les </w:t>
            </w:r>
            <w:r w:rsidR="00F71968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 xml:space="preserve">travailler </w:t>
            </w:r>
            <w:r w:rsidR="00F71968" w:rsidRPr="000C2E81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selon les directives de qualité officielles et propres à l</w:t>
            </w:r>
            <w:r w:rsidR="00E47DF1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’</w:t>
            </w:r>
            <w:r w:rsidR="00F71968" w:rsidRPr="000C2E81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exploitation</w:t>
            </w:r>
            <w:r w:rsidR="00F71968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 xml:space="preserve"> en vue de la vente.</w:t>
            </w:r>
          </w:p>
          <w:p w14:paraId="594BEBCF" w14:textId="7E2A50B9" w:rsidR="00AC066E" w:rsidRPr="00076F16" w:rsidRDefault="005C7747" w:rsidP="000C2E81">
            <w:pPr>
              <w:pStyle w:val="Listenabsatz"/>
              <w:numPr>
                <w:ilvl w:val="0"/>
                <w:numId w:val="33"/>
              </w:numPr>
              <w:spacing w:before="160" w:after="0" w:line="320" w:lineRule="atLeast"/>
              <w:ind w:left="439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eastAsia="de-DE"/>
              </w:rPr>
            </w:pPr>
            <w:r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é</w:t>
            </w:r>
            <w:r w:rsidR="000C2E81" w:rsidRPr="000C2E81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tiqueter les légumes</w:t>
            </w:r>
          </w:p>
          <w:p w14:paraId="50A25185" w14:textId="7E39AED2" w:rsidR="00AC066E" w:rsidRPr="000C2E81" w:rsidRDefault="005C7747" w:rsidP="000C2E81">
            <w:pPr>
              <w:pStyle w:val="Listenabsatz"/>
              <w:numPr>
                <w:ilvl w:val="0"/>
                <w:numId w:val="33"/>
              </w:numPr>
              <w:spacing w:before="160" w:after="0" w:line="320" w:lineRule="atLeast"/>
              <w:ind w:left="439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eastAsia="de-DE"/>
              </w:rPr>
            </w:pPr>
            <w:r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c</w:t>
            </w:r>
            <w:r w:rsidR="000C2E81" w:rsidRPr="000C2E81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onditionner la récolte</w:t>
            </w:r>
            <w:r w:rsidR="00AC066E" w:rsidRPr="00076F16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eastAsia="de-DE"/>
              </w:rPr>
              <w:t xml:space="preserve"> </w:t>
            </w:r>
          </w:p>
        </w:tc>
      </w:tr>
      <w:tr w:rsidR="00AC066E" w:rsidRPr="00ED1871" w14:paraId="69F0D19A" w14:textId="77777777" w:rsidTr="00625B7A">
        <w:tc>
          <w:tcPr>
            <w:tcW w:w="4545" w:type="dxa"/>
          </w:tcPr>
          <w:p w14:paraId="67FE304C" w14:textId="5529A575" w:rsidR="00AC066E" w:rsidRPr="00076F16" w:rsidRDefault="00F336BB" w:rsidP="00F336BB">
            <w:pPr>
              <w:spacing w:before="160" w:after="0" w:line="320" w:lineRule="atLeast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eastAsia="de-DE"/>
              </w:rPr>
            </w:pPr>
            <w:r w:rsidRPr="00737F8D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 xml:space="preserve">f2 : mettre en </w:t>
            </w:r>
            <w:r w:rsidR="00737F8D" w:rsidRPr="00737F8D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œuvre</w:t>
            </w:r>
            <w:r w:rsidRPr="00737F8D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 xml:space="preserve"> des mesures après récolte</w:t>
            </w:r>
          </w:p>
        </w:tc>
        <w:tc>
          <w:tcPr>
            <w:tcW w:w="4546" w:type="dxa"/>
          </w:tcPr>
          <w:p w14:paraId="1D8FB698" w14:textId="18FBF0E6" w:rsidR="00AC066E" w:rsidRPr="00076F16" w:rsidRDefault="005C7747" w:rsidP="000C2E81">
            <w:pPr>
              <w:pStyle w:val="Listenabsatz"/>
              <w:numPr>
                <w:ilvl w:val="0"/>
                <w:numId w:val="33"/>
              </w:numPr>
              <w:spacing w:before="160" w:after="0" w:line="320" w:lineRule="atLeast"/>
              <w:ind w:left="439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eastAsia="de-DE"/>
              </w:rPr>
            </w:pPr>
            <w:r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s</w:t>
            </w:r>
            <w:r w:rsidR="000C2E81" w:rsidRPr="000C2E81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erre :</w:t>
            </w:r>
            <w:r w:rsidR="00AC066E" w:rsidRPr="00076F16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eastAsia="de-DE"/>
              </w:rPr>
              <w:t xml:space="preserve"> </w:t>
            </w:r>
            <w:r w:rsidR="000C2E81" w:rsidRPr="000C2E81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débarrasser la culture et prendre des mesures d</w:t>
            </w:r>
            <w:r w:rsidR="00E47DF1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’</w:t>
            </w:r>
            <w:r w:rsidR="000C2E81" w:rsidRPr="000C2E81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hygiène</w:t>
            </w:r>
          </w:p>
          <w:p w14:paraId="2D5C96AC" w14:textId="289DBE93" w:rsidR="00AC066E" w:rsidRPr="00076F16" w:rsidRDefault="005C7747" w:rsidP="000C2E81">
            <w:pPr>
              <w:pStyle w:val="Listenabsatz"/>
              <w:numPr>
                <w:ilvl w:val="0"/>
                <w:numId w:val="33"/>
              </w:numPr>
              <w:spacing w:before="160" w:after="0" w:line="320" w:lineRule="atLeast"/>
              <w:ind w:left="439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eastAsia="de-DE"/>
              </w:rPr>
            </w:pPr>
            <w:r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p</w:t>
            </w:r>
            <w:r w:rsidR="000C2E81" w:rsidRPr="000C2E81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rendre des mesures d</w:t>
            </w:r>
            <w:r w:rsidR="00E47DF1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’</w:t>
            </w:r>
            <w:r w:rsidR="000C2E81" w:rsidRPr="000C2E81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hygiène sur le terrain</w:t>
            </w:r>
          </w:p>
          <w:p w14:paraId="540D19D4" w14:textId="3A37A186" w:rsidR="00AC066E" w:rsidRPr="00076F16" w:rsidRDefault="005C7747" w:rsidP="000C2E81">
            <w:pPr>
              <w:pStyle w:val="Listenabsatz"/>
              <w:numPr>
                <w:ilvl w:val="0"/>
                <w:numId w:val="33"/>
              </w:numPr>
              <w:spacing w:before="160" w:after="0" w:line="320" w:lineRule="atLeast"/>
              <w:ind w:left="439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eastAsia="de-DE"/>
              </w:rPr>
            </w:pPr>
            <w:r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e</w:t>
            </w:r>
            <w:r w:rsidR="000C2E81" w:rsidRPr="000C2E81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ffectuer des travaux préparatoires pour la prochaine culture</w:t>
            </w:r>
          </w:p>
          <w:p w14:paraId="15A4AF96" w14:textId="3CB6E45D" w:rsidR="00AC066E" w:rsidRPr="00076F16" w:rsidRDefault="005C7747" w:rsidP="000C2E81">
            <w:pPr>
              <w:pStyle w:val="Listenabsatz"/>
              <w:numPr>
                <w:ilvl w:val="0"/>
                <w:numId w:val="33"/>
              </w:numPr>
              <w:spacing w:before="160" w:after="0" w:line="320" w:lineRule="atLeast"/>
              <w:ind w:left="439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eastAsia="de-DE"/>
              </w:rPr>
            </w:pPr>
            <w:r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c</w:t>
            </w:r>
            <w:r w:rsidR="000C2E81" w:rsidRPr="000C2E81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hoisir et semer des engrais verts ou une culture intercalaire</w:t>
            </w:r>
          </w:p>
        </w:tc>
      </w:tr>
      <w:tr w:rsidR="00AC066E" w:rsidRPr="00ED1871" w14:paraId="261DA3A1" w14:textId="77777777" w:rsidTr="00625B7A">
        <w:tc>
          <w:tcPr>
            <w:tcW w:w="4545" w:type="dxa"/>
          </w:tcPr>
          <w:p w14:paraId="56A5DF0E" w14:textId="23207BAF" w:rsidR="00AC066E" w:rsidRPr="00076F16" w:rsidRDefault="00F336BB" w:rsidP="00F336BB">
            <w:pPr>
              <w:spacing w:before="160" w:after="0" w:line="320" w:lineRule="atLeast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eastAsia="de-DE"/>
              </w:rPr>
            </w:pPr>
            <w:r w:rsidRPr="00737F8D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f3 : stocker les légumes</w:t>
            </w:r>
          </w:p>
        </w:tc>
        <w:tc>
          <w:tcPr>
            <w:tcW w:w="4546" w:type="dxa"/>
          </w:tcPr>
          <w:p w14:paraId="346AFB52" w14:textId="3BD3C99A" w:rsidR="00AC066E" w:rsidRPr="000C2E81" w:rsidRDefault="005C7747" w:rsidP="000C2E81">
            <w:pPr>
              <w:pStyle w:val="Listenabsatz"/>
              <w:numPr>
                <w:ilvl w:val="0"/>
                <w:numId w:val="33"/>
              </w:numPr>
              <w:spacing w:before="160" w:after="0" w:line="320" w:lineRule="atLeast"/>
              <w:ind w:left="439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eastAsia="de-DE"/>
              </w:rPr>
            </w:pPr>
            <w:r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c</w:t>
            </w:r>
            <w:r w:rsidR="000C2E81" w:rsidRPr="000C2E81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hoisir les caisses</w:t>
            </w:r>
            <w:r w:rsidR="00AC066E" w:rsidRPr="00076F16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eastAsia="de-DE"/>
              </w:rPr>
              <w:t xml:space="preserve"> </w:t>
            </w:r>
          </w:p>
          <w:p w14:paraId="07384D76" w14:textId="17A69F9C" w:rsidR="00AC066E" w:rsidRPr="00076F16" w:rsidRDefault="005C7747" w:rsidP="000C2E81">
            <w:pPr>
              <w:pStyle w:val="Listenabsatz"/>
              <w:numPr>
                <w:ilvl w:val="0"/>
                <w:numId w:val="33"/>
              </w:numPr>
              <w:spacing w:before="160" w:after="0" w:line="320" w:lineRule="atLeast"/>
              <w:ind w:left="439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eastAsia="de-DE"/>
              </w:rPr>
            </w:pPr>
            <w:r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p</w:t>
            </w:r>
            <w:r w:rsidR="000C2E81" w:rsidRPr="000C2E81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réparer les locaux de stockage et régler la climatisation</w:t>
            </w:r>
          </w:p>
          <w:p w14:paraId="16006516" w14:textId="08C319D3" w:rsidR="00AC066E" w:rsidRPr="00076F16" w:rsidRDefault="005C7747" w:rsidP="000C2E81">
            <w:pPr>
              <w:pStyle w:val="Listenabsatz"/>
              <w:numPr>
                <w:ilvl w:val="0"/>
                <w:numId w:val="33"/>
              </w:numPr>
              <w:spacing w:before="160" w:after="0" w:line="320" w:lineRule="atLeast"/>
              <w:ind w:left="439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eastAsia="de-DE"/>
              </w:rPr>
            </w:pPr>
            <w:r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p</w:t>
            </w:r>
            <w:r w:rsidR="000C2E81" w:rsidRPr="000C2E81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rocéder à un stockage correct</w:t>
            </w:r>
          </w:p>
          <w:p w14:paraId="2832BFD4" w14:textId="20B32663" w:rsidR="00AC066E" w:rsidRPr="00076F16" w:rsidRDefault="005C7747" w:rsidP="000C2E81">
            <w:pPr>
              <w:pStyle w:val="Listenabsatz"/>
              <w:numPr>
                <w:ilvl w:val="0"/>
                <w:numId w:val="33"/>
              </w:numPr>
              <w:spacing w:before="160" w:after="0" w:line="320" w:lineRule="atLeast"/>
              <w:ind w:left="439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eastAsia="de-DE"/>
              </w:rPr>
            </w:pPr>
            <w:r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é</w:t>
            </w:r>
            <w:r w:rsidR="000C2E81" w:rsidRPr="000C2E81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valuer et déterminer la capacité de stockage du produit</w:t>
            </w:r>
          </w:p>
          <w:p w14:paraId="3DF602C1" w14:textId="54D21439" w:rsidR="00AC066E" w:rsidRPr="00076F16" w:rsidRDefault="005C7747" w:rsidP="000C2E81">
            <w:pPr>
              <w:pStyle w:val="Listenabsatz"/>
              <w:numPr>
                <w:ilvl w:val="0"/>
                <w:numId w:val="33"/>
              </w:numPr>
              <w:spacing w:before="160" w:after="0" w:line="320" w:lineRule="atLeast"/>
              <w:ind w:left="439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eastAsia="de-DE"/>
              </w:rPr>
            </w:pPr>
            <w:r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d</w:t>
            </w:r>
            <w:r w:rsidR="000C2E81" w:rsidRPr="000C2E81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éclarer et étiqueter correctement les produits</w:t>
            </w:r>
          </w:p>
          <w:p w14:paraId="21D47EAE" w14:textId="3B106491" w:rsidR="00AC066E" w:rsidRPr="000C2E81" w:rsidRDefault="005C7747" w:rsidP="000C2E81">
            <w:pPr>
              <w:pStyle w:val="Listenabsatz"/>
              <w:numPr>
                <w:ilvl w:val="0"/>
                <w:numId w:val="33"/>
              </w:numPr>
              <w:spacing w:before="160" w:after="0" w:line="320" w:lineRule="atLeast"/>
              <w:ind w:left="439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eastAsia="de-DE"/>
              </w:rPr>
            </w:pPr>
            <w:r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a</w:t>
            </w:r>
            <w:r w:rsidR="000C2E81" w:rsidRPr="000C2E81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ssurer la traçabilité (étiquetage)</w:t>
            </w:r>
            <w:r w:rsidR="00AC066E" w:rsidRPr="00076F16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eastAsia="de-DE"/>
              </w:rPr>
              <w:t xml:space="preserve"> </w:t>
            </w:r>
          </w:p>
          <w:p w14:paraId="700CA782" w14:textId="30210D31" w:rsidR="00AC066E" w:rsidRPr="00076F16" w:rsidRDefault="005C7747" w:rsidP="000C2E81">
            <w:pPr>
              <w:pStyle w:val="Listenabsatz"/>
              <w:numPr>
                <w:ilvl w:val="0"/>
                <w:numId w:val="33"/>
              </w:numPr>
              <w:spacing w:before="160" w:after="0" w:line="320" w:lineRule="atLeast"/>
              <w:ind w:left="439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eastAsia="de-DE"/>
              </w:rPr>
            </w:pPr>
            <w:r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a</w:t>
            </w:r>
            <w:r w:rsidR="000C2E81" w:rsidRPr="000C2E81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ppliquer des mesures d</w:t>
            </w:r>
            <w:r w:rsidR="00E47DF1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’</w:t>
            </w:r>
            <w:r w:rsidR="000C2E81" w:rsidRPr="000C2E81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hygiène</w:t>
            </w:r>
          </w:p>
          <w:p w14:paraId="30831F50" w14:textId="54646637" w:rsidR="00AC066E" w:rsidRPr="00076F16" w:rsidRDefault="005C7747" w:rsidP="000C2E81">
            <w:pPr>
              <w:pStyle w:val="Listenabsatz"/>
              <w:numPr>
                <w:ilvl w:val="0"/>
                <w:numId w:val="33"/>
              </w:numPr>
              <w:spacing w:before="160" w:after="0" w:line="320" w:lineRule="atLeast"/>
              <w:ind w:left="439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eastAsia="de-DE"/>
              </w:rPr>
            </w:pPr>
            <w:r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r</w:t>
            </w:r>
            <w:r w:rsidR="000C2E81" w:rsidRPr="000C2E81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especter les règles de sécurité au travail et de protection de la santé dans le processus de stockage (chariot élévateur)</w:t>
            </w:r>
          </w:p>
          <w:p w14:paraId="315507EC" w14:textId="1025322C" w:rsidR="00AC066E" w:rsidRPr="00076F16" w:rsidRDefault="005C7747" w:rsidP="000C2E81">
            <w:pPr>
              <w:pStyle w:val="Listenabsatz"/>
              <w:numPr>
                <w:ilvl w:val="0"/>
                <w:numId w:val="33"/>
              </w:numPr>
              <w:spacing w:before="160" w:after="0" w:line="320" w:lineRule="atLeast"/>
              <w:ind w:left="439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eastAsia="de-DE"/>
              </w:rPr>
            </w:pPr>
            <w:r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c</w:t>
            </w:r>
            <w:r w:rsidR="000C2E81" w:rsidRPr="000C2E81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ontrôler les stocks (tenir un journal)</w:t>
            </w:r>
          </w:p>
        </w:tc>
      </w:tr>
      <w:tr w:rsidR="00AC066E" w:rsidRPr="00ED1871" w14:paraId="272A705F" w14:textId="77777777" w:rsidTr="00625B7A">
        <w:tc>
          <w:tcPr>
            <w:tcW w:w="4545" w:type="dxa"/>
          </w:tcPr>
          <w:p w14:paraId="5A1B287C" w14:textId="1C24B577" w:rsidR="00AC066E" w:rsidRPr="00076F16" w:rsidRDefault="00F336BB" w:rsidP="00F336BB">
            <w:pPr>
              <w:spacing w:before="160" w:after="0" w:line="320" w:lineRule="atLeast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eastAsia="de-DE"/>
              </w:rPr>
            </w:pPr>
            <w:r w:rsidRPr="00737F8D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f4 : commercialiser des légumes</w:t>
            </w:r>
          </w:p>
          <w:p w14:paraId="5EED0472" w14:textId="77777777" w:rsidR="00AC066E" w:rsidRPr="00737F8D" w:rsidRDefault="00AC066E" w:rsidP="00701FA5">
            <w:pPr>
              <w:spacing w:before="160" w:after="0" w:line="320" w:lineRule="atLeast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eastAsia="de-DE"/>
              </w:rPr>
            </w:pPr>
            <w:r w:rsidRPr="00737F8D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eastAsia="de-DE"/>
              </w:rPr>
              <w:t>f4.1, f4.2, f4.4, f4.5</w:t>
            </w:r>
          </w:p>
        </w:tc>
        <w:tc>
          <w:tcPr>
            <w:tcW w:w="4546" w:type="dxa"/>
          </w:tcPr>
          <w:p w14:paraId="45D07CBB" w14:textId="3D8F567E" w:rsidR="00AC066E" w:rsidRPr="00076F16" w:rsidRDefault="005C7747" w:rsidP="000C2E81">
            <w:pPr>
              <w:pStyle w:val="Listenabsatz"/>
              <w:numPr>
                <w:ilvl w:val="0"/>
                <w:numId w:val="33"/>
              </w:numPr>
              <w:spacing w:before="160" w:after="0" w:line="320" w:lineRule="atLeast"/>
              <w:ind w:left="439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eastAsia="de-DE"/>
              </w:rPr>
            </w:pPr>
            <w:r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e</w:t>
            </w:r>
            <w:r w:rsidR="000C2E81" w:rsidRPr="000C2E81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xpliquer les canaux de vente</w:t>
            </w:r>
          </w:p>
          <w:p w14:paraId="6A4DDA50" w14:textId="79F4F60E" w:rsidR="00AC066E" w:rsidRPr="00076F16" w:rsidRDefault="005C7747" w:rsidP="000C2E81">
            <w:pPr>
              <w:pStyle w:val="Listenabsatz"/>
              <w:numPr>
                <w:ilvl w:val="0"/>
                <w:numId w:val="33"/>
              </w:numPr>
              <w:spacing w:before="160" w:after="0" w:line="320" w:lineRule="atLeast"/>
              <w:ind w:left="439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eastAsia="de-DE"/>
              </w:rPr>
            </w:pPr>
            <w:r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c</w:t>
            </w:r>
            <w:r w:rsidR="000C2E81" w:rsidRPr="000C2E81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hoisir l</w:t>
            </w:r>
            <w:r w:rsidR="00E47DF1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’</w:t>
            </w:r>
            <w:r w:rsidR="000C2E81" w:rsidRPr="000C2E81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emballage de vente</w:t>
            </w:r>
          </w:p>
          <w:p w14:paraId="47BD1ABC" w14:textId="4F63047A" w:rsidR="00AC066E" w:rsidRPr="00076F16" w:rsidRDefault="005C7747" w:rsidP="000C2E81">
            <w:pPr>
              <w:pStyle w:val="Listenabsatz"/>
              <w:numPr>
                <w:ilvl w:val="0"/>
                <w:numId w:val="33"/>
              </w:numPr>
              <w:spacing w:before="160" w:after="0" w:line="320" w:lineRule="atLeast"/>
              <w:ind w:left="439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eastAsia="de-DE"/>
              </w:rPr>
            </w:pPr>
            <w:r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p</w:t>
            </w:r>
            <w:r w:rsidR="000C2E81" w:rsidRPr="000C2E81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réparer et étiqueter la marchandise en conséquence</w:t>
            </w:r>
          </w:p>
          <w:p w14:paraId="3CB778D0" w14:textId="01BE3670" w:rsidR="00AC066E" w:rsidRPr="000C2E81" w:rsidRDefault="005C7747" w:rsidP="000C2E81">
            <w:pPr>
              <w:pStyle w:val="Listenabsatz"/>
              <w:numPr>
                <w:ilvl w:val="0"/>
                <w:numId w:val="33"/>
              </w:numPr>
              <w:spacing w:before="160" w:after="0" w:line="320" w:lineRule="atLeast"/>
              <w:ind w:left="439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eastAsia="de-DE"/>
              </w:rPr>
            </w:pPr>
            <w:r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lastRenderedPageBreak/>
              <w:t>m</w:t>
            </w:r>
            <w:r w:rsidR="000C2E81" w:rsidRPr="000C2E81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ener un entretien de vente</w:t>
            </w:r>
            <w:r w:rsidR="00AC066E" w:rsidRPr="00076F16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eastAsia="de-DE"/>
              </w:rPr>
              <w:t xml:space="preserve"> </w:t>
            </w:r>
          </w:p>
          <w:p w14:paraId="65A28739" w14:textId="6B2B31A5" w:rsidR="00AC066E" w:rsidRPr="00076F16" w:rsidRDefault="005C7747" w:rsidP="000C2E81">
            <w:pPr>
              <w:pStyle w:val="Listenabsatz"/>
              <w:numPr>
                <w:ilvl w:val="0"/>
                <w:numId w:val="33"/>
              </w:numPr>
              <w:spacing w:before="160" w:after="0" w:line="320" w:lineRule="atLeast"/>
              <w:ind w:left="439"/>
              <w:jc w:val="both"/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eastAsia="de-DE"/>
              </w:rPr>
            </w:pPr>
            <w:r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c</w:t>
            </w:r>
            <w:r w:rsidR="000C2E81" w:rsidRPr="000C2E81">
              <w:rPr>
                <w:rFonts w:eastAsia="Times New Roman" w:cs="Tahoma"/>
                <w:bCs/>
                <w:color w:val="76923C" w:themeColor="accent3" w:themeShade="BF"/>
                <w:spacing w:val="4"/>
                <w:szCs w:val="20"/>
                <w:lang w:val="fr-CH" w:eastAsia="de-DE"/>
              </w:rPr>
              <w:t>alculer et fixer les prix (outil de calcul)</w:t>
            </w:r>
          </w:p>
        </w:tc>
      </w:tr>
    </w:tbl>
    <w:p w14:paraId="2225BE1C" w14:textId="77777777" w:rsidR="00AC066E" w:rsidRDefault="00AC066E" w:rsidP="00AC066E">
      <w:pPr>
        <w:pStyle w:val="01eStandardAbstandvor8pt"/>
        <w:rPr>
          <w:b/>
          <w:szCs w:val="20"/>
        </w:rPr>
      </w:pPr>
    </w:p>
    <w:p w14:paraId="7C3F0130" w14:textId="3E2F0D5D" w:rsidR="00A721F5" w:rsidRPr="005F4DFB" w:rsidRDefault="00A721F5" w:rsidP="00A721F5">
      <w:pPr>
        <w:spacing w:before="160" w:after="0" w:line="320" w:lineRule="atLeast"/>
        <w:jc w:val="both"/>
        <w:rPr>
          <w:rFonts w:eastAsia="Times New Roman" w:cs="Tahoma"/>
          <w:b/>
          <w:color w:val="76923C" w:themeColor="accent3" w:themeShade="BF"/>
          <w:spacing w:val="4"/>
          <w:szCs w:val="20"/>
          <w:lang w:val="fr-CH" w:eastAsia="de-DE"/>
        </w:rPr>
      </w:pPr>
      <w:r w:rsidRPr="00E8137A">
        <w:rPr>
          <w:rFonts w:eastAsia="Times New Roman" w:cs="Tahoma"/>
          <w:b/>
          <w:color w:val="76923C" w:themeColor="accent3" w:themeShade="BF"/>
          <w:spacing w:val="4"/>
          <w:szCs w:val="20"/>
          <w:lang w:val="fr-CH" w:eastAsia="de-DE"/>
        </w:rPr>
        <w:t>Indications sur le point d</w:t>
      </w:r>
      <w:r w:rsidR="00E47DF1">
        <w:rPr>
          <w:rFonts w:eastAsia="Times New Roman" w:cs="Tahoma"/>
          <w:b/>
          <w:color w:val="76923C" w:themeColor="accent3" w:themeShade="BF"/>
          <w:spacing w:val="4"/>
          <w:szCs w:val="20"/>
          <w:lang w:val="fr-CH" w:eastAsia="de-DE"/>
        </w:rPr>
        <w:t>’</w:t>
      </w:r>
      <w:r w:rsidRPr="00E8137A">
        <w:rPr>
          <w:rFonts w:eastAsia="Times New Roman" w:cs="Tahoma"/>
          <w:b/>
          <w:color w:val="76923C" w:themeColor="accent3" w:themeShade="BF"/>
          <w:spacing w:val="4"/>
          <w:szCs w:val="20"/>
          <w:lang w:val="fr-CH" w:eastAsia="de-DE"/>
        </w:rPr>
        <w:t>appréciation 3</w:t>
      </w:r>
    </w:p>
    <w:p w14:paraId="65D23B90" w14:textId="2F573046" w:rsidR="00AC066E" w:rsidRPr="00076F16" w:rsidRDefault="00A721F5" w:rsidP="00A721F5">
      <w:pPr>
        <w:pStyle w:val="01eStandardAbstandvor8pt"/>
        <w:rPr>
          <w:bCs/>
          <w:szCs w:val="20"/>
        </w:rPr>
      </w:pPr>
      <w:r w:rsidRPr="00A721F5">
        <w:rPr>
          <w:bCs/>
          <w:szCs w:val="20"/>
          <w:lang w:val="fr-CH"/>
        </w:rPr>
        <w:t>L</w:t>
      </w:r>
      <w:r w:rsidR="00E47DF1">
        <w:rPr>
          <w:bCs/>
          <w:szCs w:val="20"/>
          <w:lang w:val="fr-CH"/>
        </w:rPr>
        <w:t>’</w:t>
      </w:r>
      <w:r w:rsidRPr="00A721F5">
        <w:rPr>
          <w:bCs/>
          <w:szCs w:val="20"/>
          <w:lang w:val="fr-CH"/>
        </w:rPr>
        <w:t>entretien professionnel se fonde sur le dossier de formation.</w:t>
      </w:r>
      <w:r w:rsidR="00AC066E" w:rsidRPr="00076F16">
        <w:rPr>
          <w:bCs/>
          <w:szCs w:val="20"/>
        </w:rPr>
        <w:t xml:space="preserve"> </w:t>
      </w:r>
      <w:r w:rsidRPr="00A721F5">
        <w:rPr>
          <w:bCs/>
          <w:szCs w:val="20"/>
          <w:lang w:val="fr-CH"/>
        </w:rPr>
        <w:t>Il dure 45 minutes.</w:t>
      </w:r>
    </w:p>
    <w:p w14:paraId="4D43F50E" w14:textId="7B4B9635" w:rsidR="00AC066E" w:rsidRPr="00076F16" w:rsidRDefault="00A721F5" w:rsidP="00A721F5">
      <w:pPr>
        <w:pStyle w:val="01eStandardAbstandvor8pt"/>
        <w:rPr>
          <w:bCs/>
          <w:szCs w:val="20"/>
        </w:rPr>
      </w:pPr>
      <w:r w:rsidRPr="00A721F5">
        <w:rPr>
          <w:bCs/>
          <w:szCs w:val="20"/>
          <w:lang w:val="fr-CH"/>
        </w:rPr>
        <w:t>La personne candidate reçoit trois mandats qu</w:t>
      </w:r>
      <w:r w:rsidR="00E47DF1">
        <w:rPr>
          <w:bCs/>
          <w:szCs w:val="20"/>
          <w:lang w:val="fr-CH"/>
        </w:rPr>
        <w:t>’</w:t>
      </w:r>
      <w:r w:rsidRPr="00A721F5">
        <w:rPr>
          <w:bCs/>
          <w:szCs w:val="20"/>
          <w:lang w:val="fr-CH"/>
        </w:rPr>
        <w:t>elle peut traiter en s</w:t>
      </w:r>
      <w:r w:rsidR="00E47DF1">
        <w:rPr>
          <w:bCs/>
          <w:szCs w:val="20"/>
          <w:lang w:val="fr-CH"/>
        </w:rPr>
        <w:t>’</w:t>
      </w:r>
      <w:r w:rsidRPr="00A721F5">
        <w:rPr>
          <w:bCs/>
          <w:szCs w:val="20"/>
          <w:lang w:val="fr-CH"/>
        </w:rPr>
        <w:t>appuyant sur le dossier de formation.</w:t>
      </w:r>
      <w:r w:rsidR="00AC066E" w:rsidRPr="00076F16">
        <w:rPr>
          <w:bCs/>
          <w:szCs w:val="20"/>
        </w:rPr>
        <w:t xml:space="preserve"> </w:t>
      </w:r>
      <w:r w:rsidRPr="00A721F5">
        <w:rPr>
          <w:bCs/>
          <w:szCs w:val="20"/>
          <w:lang w:val="fr-CH"/>
        </w:rPr>
        <w:t>À cet effet, elle dispose de 45 minutes.</w:t>
      </w:r>
      <w:r w:rsidR="00AC066E" w:rsidRPr="00076F16">
        <w:rPr>
          <w:bCs/>
          <w:szCs w:val="20"/>
        </w:rPr>
        <w:t xml:space="preserve"> </w:t>
      </w:r>
      <w:r w:rsidRPr="00A721F5">
        <w:rPr>
          <w:bCs/>
          <w:szCs w:val="20"/>
          <w:lang w:val="fr-CH"/>
        </w:rPr>
        <w:t>Ce temps de préparation n</w:t>
      </w:r>
      <w:r w:rsidR="00E47DF1">
        <w:rPr>
          <w:bCs/>
          <w:szCs w:val="20"/>
          <w:lang w:val="fr-CH"/>
        </w:rPr>
        <w:t>’</w:t>
      </w:r>
      <w:r w:rsidRPr="00A721F5">
        <w:rPr>
          <w:bCs/>
          <w:szCs w:val="20"/>
          <w:lang w:val="fr-CH"/>
        </w:rPr>
        <w:t>est pas pris en compte dans la durée de l</w:t>
      </w:r>
      <w:r w:rsidR="00E47DF1">
        <w:rPr>
          <w:bCs/>
          <w:szCs w:val="20"/>
          <w:lang w:val="fr-CH"/>
        </w:rPr>
        <w:t>’</w:t>
      </w:r>
      <w:r w:rsidRPr="00A721F5">
        <w:rPr>
          <w:bCs/>
          <w:szCs w:val="20"/>
          <w:lang w:val="fr-CH"/>
        </w:rPr>
        <w:t>examen du TPP.</w:t>
      </w:r>
      <w:r w:rsidR="00AC066E" w:rsidRPr="00076F16">
        <w:rPr>
          <w:bCs/>
          <w:szCs w:val="20"/>
        </w:rPr>
        <w:t xml:space="preserve"> </w:t>
      </w:r>
      <w:r w:rsidRPr="00A721F5">
        <w:rPr>
          <w:bCs/>
          <w:szCs w:val="20"/>
          <w:lang w:val="fr-CH"/>
        </w:rPr>
        <w:t>Lors de l</w:t>
      </w:r>
      <w:r w:rsidR="00E47DF1">
        <w:rPr>
          <w:bCs/>
          <w:szCs w:val="20"/>
          <w:lang w:val="fr-CH"/>
        </w:rPr>
        <w:t>’</w:t>
      </w:r>
      <w:r w:rsidRPr="00A721F5">
        <w:rPr>
          <w:bCs/>
          <w:szCs w:val="20"/>
          <w:lang w:val="fr-CH"/>
        </w:rPr>
        <w:t>entretien professionnel, le dossier de formation peut être utilisé pour la présentation des trois mandats.</w:t>
      </w:r>
    </w:p>
    <w:p w14:paraId="431CE996" w14:textId="0736E75B" w:rsidR="00AC066E" w:rsidRPr="00076F16" w:rsidRDefault="00A721F5" w:rsidP="00A721F5">
      <w:pPr>
        <w:pStyle w:val="01eStandardAbstandvor8pt"/>
        <w:rPr>
          <w:bCs/>
          <w:szCs w:val="20"/>
        </w:rPr>
      </w:pPr>
      <w:r w:rsidRPr="00A721F5">
        <w:rPr>
          <w:bCs/>
          <w:szCs w:val="20"/>
          <w:lang w:val="fr-CH"/>
        </w:rPr>
        <w:t>La personne candidate doit démontrer qu</w:t>
      </w:r>
      <w:r w:rsidR="00E47DF1">
        <w:rPr>
          <w:bCs/>
          <w:szCs w:val="20"/>
          <w:lang w:val="fr-CH"/>
        </w:rPr>
        <w:t>’</w:t>
      </w:r>
      <w:r w:rsidRPr="00A721F5">
        <w:rPr>
          <w:bCs/>
          <w:szCs w:val="20"/>
          <w:lang w:val="fr-CH"/>
        </w:rPr>
        <w:t>elle est capable de mettre en réseau les CO et d</w:t>
      </w:r>
      <w:r w:rsidR="00E47DF1">
        <w:rPr>
          <w:bCs/>
          <w:szCs w:val="20"/>
          <w:lang w:val="fr-CH"/>
        </w:rPr>
        <w:t>’</w:t>
      </w:r>
      <w:r w:rsidRPr="00A721F5">
        <w:rPr>
          <w:bCs/>
          <w:szCs w:val="20"/>
          <w:lang w:val="fr-CH"/>
        </w:rPr>
        <w:t>y réfléchir.</w:t>
      </w:r>
      <w:r w:rsidR="00AC066E" w:rsidRPr="00076F16">
        <w:rPr>
          <w:bCs/>
          <w:szCs w:val="20"/>
        </w:rPr>
        <w:t xml:space="preserve"> </w:t>
      </w:r>
      <w:r w:rsidR="00806B2A">
        <w:rPr>
          <w:bCs/>
          <w:szCs w:val="20"/>
          <w:lang w:val="fr-CH"/>
        </w:rPr>
        <w:t>E</w:t>
      </w:r>
      <w:r w:rsidRPr="00A721F5">
        <w:rPr>
          <w:bCs/>
          <w:szCs w:val="20"/>
          <w:lang w:val="fr-CH"/>
        </w:rPr>
        <w:t xml:space="preserve">lle </w:t>
      </w:r>
      <w:r w:rsidR="0055363F">
        <w:rPr>
          <w:bCs/>
          <w:szCs w:val="20"/>
          <w:lang w:val="fr-CH"/>
        </w:rPr>
        <w:t>doit donc être à même d</w:t>
      </w:r>
      <w:r w:rsidR="00E47DF1">
        <w:rPr>
          <w:bCs/>
          <w:szCs w:val="20"/>
          <w:lang w:val="fr-CH"/>
        </w:rPr>
        <w:t>’</w:t>
      </w:r>
      <w:r w:rsidR="0055363F">
        <w:rPr>
          <w:bCs/>
          <w:szCs w:val="20"/>
          <w:lang w:val="fr-CH"/>
        </w:rPr>
        <w:t>expliquer</w:t>
      </w:r>
      <w:r w:rsidRPr="00A721F5">
        <w:rPr>
          <w:bCs/>
          <w:szCs w:val="20"/>
          <w:lang w:val="fr-CH"/>
        </w:rPr>
        <w:t xml:space="preserve"> comment elle a effectué ses inscriptions dans le dossier de formation et </w:t>
      </w:r>
      <w:r w:rsidR="00562F52">
        <w:rPr>
          <w:bCs/>
          <w:szCs w:val="20"/>
          <w:lang w:val="fr-CH"/>
        </w:rPr>
        <w:t xml:space="preserve">de </w:t>
      </w:r>
      <w:r w:rsidRPr="00A721F5">
        <w:rPr>
          <w:bCs/>
          <w:szCs w:val="20"/>
          <w:lang w:val="fr-CH"/>
        </w:rPr>
        <w:t>discute</w:t>
      </w:r>
      <w:r w:rsidR="00562F52">
        <w:rPr>
          <w:bCs/>
          <w:szCs w:val="20"/>
          <w:lang w:val="fr-CH"/>
        </w:rPr>
        <w:t>r</w:t>
      </w:r>
      <w:r w:rsidRPr="00A721F5">
        <w:rPr>
          <w:bCs/>
          <w:szCs w:val="20"/>
          <w:lang w:val="fr-CH"/>
        </w:rPr>
        <w:t xml:space="preserve"> d</w:t>
      </w:r>
      <w:r w:rsidR="00E47DF1">
        <w:rPr>
          <w:bCs/>
          <w:szCs w:val="20"/>
          <w:lang w:val="fr-CH"/>
        </w:rPr>
        <w:t>’</w:t>
      </w:r>
      <w:r w:rsidRPr="00A721F5">
        <w:rPr>
          <w:bCs/>
          <w:szCs w:val="20"/>
          <w:lang w:val="fr-CH"/>
        </w:rPr>
        <w:t>autres solutions ou de pistes d</w:t>
      </w:r>
      <w:r w:rsidR="00E47DF1">
        <w:rPr>
          <w:bCs/>
          <w:szCs w:val="20"/>
          <w:lang w:val="fr-CH"/>
        </w:rPr>
        <w:t>’</w:t>
      </w:r>
      <w:r w:rsidRPr="00A721F5">
        <w:rPr>
          <w:bCs/>
          <w:szCs w:val="20"/>
          <w:lang w:val="fr-CH"/>
        </w:rPr>
        <w:t>amélioration.</w:t>
      </w:r>
      <w:r w:rsidR="00AC066E" w:rsidRPr="00076F16">
        <w:rPr>
          <w:bCs/>
          <w:szCs w:val="20"/>
        </w:rPr>
        <w:t xml:space="preserve"> </w:t>
      </w:r>
      <w:r w:rsidRPr="00A721F5">
        <w:rPr>
          <w:bCs/>
          <w:szCs w:val="20"/>
          <w:lang w:val="fr-CH"/>
        </w:rPr>
        <w:t>L</w:t>
      </w:r>
      <w:r w:rsidR="00E47DF1">
        <w:rPr>
          <w:bCs/>
          <w:szCs w:val="20"/>
          <w:lang w:val="fr-CH"/>
        </w:rPr>
        <w:t>’</w:t>
      </w:r>
      <w:r w:rsidRPr="00A721F5">
        <w:rPr>
          <w:bCs/>
          <w:szCs w:val="20"/>
          <w:lang w:val="fr-CH"/>
        </w:rPr>
        <w:t>accent est mis sur sa capacité à comparer, à évaluer et à planifier, ainsi que sur d</w:t>
      </w:r>
      <w:r w:rsidR="00E47DF1">
        <w:rPr>
          <w:bCs/>
          <w:szCs w:val="20"/>
          <w:lang w:val="fr-CH"/>
        </w:rPr>
        <w:t>’</w:t>
      </w:r>
      <w:r w:rsidRPr="00A721F5">
        <w:rPr>
          <w:bCs/>
          <w:szCs w:val="20"/>
          <w:lang w:val="fr-CH"/>
        </w:rPr>
        <w:t>autres compétences méthodologiques, sociales et personnelles.</w:t>
      </w:r>
    </w:p>
    <w:p w14:paraId="4739EE9E" w14:textId="755AE522" w:rsidR="00AC066E" w:rsidRPr="004202B1" w:rsidRDefault="00A721F5" w:rsidP="00A721F5">
      <w:pPr>
        <w:pStyle w:val="01eStandardAbstandvor8pt"/>
        <w:rPr>
          <w:bCs/>
          <w:szCs w:val="20"/>
        </w:rPr>
      </w:pPr>
      <w:r w:rsidRPr="00A721F5">
        <w:rPr>
          <w:bCs/>
          <w:szCs w:val="20"/>
          <w:lang w:val="fr-CH"/>
        </w:rPr>
        <w:t>Le dossier de formation en tant que tel n</w:t>
      </w:r>
      <w:r w:rsidR="00E47DF1">
        <w:rPr>
          <w:bCs/>
          <w:szCs w:val="20"/>
          <w:lang w:val="fr-CH"/>
        </w:rPr>
        <w:t>’</w:t>
      </w:r>
      <w:r w:rsidRPr="00A721F5">
        <w:rPr>
          <w:bCs/>
          <w:szCs w:val="20"/>
          <w:lang w:val="fr-CH"/>
        </w:rPr>
        <w:t>est pas évalué.</w:t>
      </w:r>
      <w:r w:rsidR="00AC066E" w:rsidRPr="00076F16">
        <w:rPr>
          <w:bCs/>
          <w:szCs w:val="20"/>
        </w:rPr>
        <w:t xml:space="preserve"> </w:t>
      </w:r>
      <w:r w:rsidRPr="00A721F5">
        <w:rPr>
          <w:bCs/>
          <w:szCs w:val="20"/>
          <w:lang w:val="fr-CH"/>
        </w:rPr>
        <w:t>S</w:t>
      </w:r>
      <w:r w:rsidR="00E47DF1">
        <w:rPr>
          <w:bCs/>
          <w:szCs w:val="20"/>
          <w:lang w:val="fr-CH"/>
        </w:rPr>
        <w:t>’</w:t>
      </w:r>
      <w:r w:rsidRPr="00A721F5">
        <w:rPr>
          <w:bCs/>
          <w:szCs w:val="20"/>
          <w:lang w:val="fr-CH"/>
        </w:rPr>
        <w:t>il a été mal tenu voire pas tenu du tout, la personne candidate est tout de même admise à l</w:t>
      </w:r>
      <w:r w:rsidR="00E47DF1">
        <w:rPr>
          <w:bCs/>
          <w:szCs w:val="20"/>
          <w:lang w:val="fr-CH"/>
        </w:rPr>
        <w:t>’</w:t>
      </w:r>
      <w:r w:rsidRPr="00A721F5">
        <w:rPr>
          <w:bCs/>
          <w:szCs w:val="20"/>
          <w:lang w:val="fr-CH"/>
        </w:rPr>
        <w:t>entretien professionnel.</w:t>
      </w:r>
      <w:r w:rsidR="00AC066E" w:rsidRPr="00076F16">
        <w:rPr>
          <w:bCs/>
          <w:szCs w:val="20"/>
        </w:rPr>
        <w:t xml:space="preserve"> </w:t>
      </w:r>
    </w:p>
    <w:p w14:paraId="1483F60C" w14:textId="20528AA3" w:rsidR="00AC066E" w:rsidRPr="004202B1" w:rsidRDefault="00A721F5" w:rsidP="00A721F5">
      <w:pPr>
        <w:pStyle w:val="01eStandardAbstandvor8pt"/>
        <w:rPr>
          <w:bCs/>
          <w:szCs w:val="20"/>
        </w:rPr>
      </w:pPr>
      <w:r w:rsidRPr="00A721F5">
        <w:rPr>
          <w:bCs/>
          <w:szCs w:val="20"/>
          <w:lang w:val="fr-CH"/>
        </w:rPr>
        <w:t>L</w:t>
      </w:r>
      <w:r w:rsidR="00E47DF1">
        <w:rPr>
          <w:bCs/>
          <w:szCs w:val="20"/>
          <w:lang w:val="fr-CH"/>
        </w:rPr>
        <w:t>’</w:t>
      </w:r>
      <w:proofErr w:type="spellStart"/>
      <w:r w:rsidRPr="00A721F5">
        <w:rPr>
          <w:bCs/>
          <w:szCs w:val="20"/>
          <w:lang w:val="fr-CH"/>
        </w:rPr>
        <w:t>OrTra</w:t>
      </w:r>
      <w:proofErr w:type="spellEnd"/>
      <w:r w:rsidRPr="00A721F5">
        <w:rPr>
          <w:bCs/>
          <w:szCs w:val="20"/>
          <w:lang w:val="fr-CH"/>
        </w:rPr>
        <w:t xml:space="preserve"> met à la disposition des cheffes expertes ou des chefs experts une série de mandats possibles en rapport avec le dossier de formation.</w:t>
      </w:r>
      <w:r w:rsidR="00AC066E" w:rsidRPr="00076F16">
        <w:rPr>
          <w:rFonts w:eastAsiaTheme="minorHAnsi" w:cstheme="minorBidi"/>
          <w:spacing w:val="0"/>
          <w:szCs w:val="22"/>
          <w:lang w:eastAsia="en-US"/>
        </w:rPr>
        <w:t xml:space="preserve"> </w:t>
      </w:r>
      <w:r w:rsidRPr="00A721F5">
        <w:rPr>
          <w:rFonts w:eastAsiaTheme="minorHAnsi" w:cstheme="minorBidi"/>
          <w:spacing w:val="0"/>
          <w:szCs w:val="22"/>
          <w:lang w:val="fr-CH" w:eastAsia="en-US"/>
        </w:rPr>
        <w:t>En guise de préparation, l</w:t>
      </w:r>
      <w:r w:rsidR="00E47DF1">
        <w:rPr>
          <w:rFonts w:eastAsiaTheme="minorHAnsi" w:cstheme="minorBidi"/>
          <w:spacing w:val="0"/>
          <w:szCs w:val="22"/>
          <w:lang w:val="fr-CH" w:eastAsia="en-US"/>
        </w:rPr>
        <w:t>’</w:t>
      </w:r>
      <w:r w:rsidRPr="00A721F5">
        <w:rPr>
          <w:rFonts w:eastAsiaTheme="minorHAnsi" w:cstheme="minorBidi"/>
          <w:spacing w:val="0"/>
          <w:szCs w:val="22"/>
          <w:lang w:val="fr-CH" w:eastAsia="en-US"/>
        </w:rPr>
        <w:t>équipe d</w:t>
      </w:r>
      <w:r w:rsidR="00E47DF1">
        <w:rPr>
          <w:rFonts w:eastAsiaTheme="minorHAnsi" w:cstheme="minorBidi"/>
          <w:spacing w:val="0"/>
          <w:szCs w:val="22"/>
          <w:lang w:val="fr-CH" w:eastAsia="en-US"/>
        </w:rPr>
        <w:t>’</w:t>
      </w:r>
      <w:r w:rsidRPr="00A721F5">
        <w:rPr>
          <w:rFonts w:eastAsiaTheme="minorHAnsi" w:cstheme="minorBidi"/>
          <w:spacing w:val="0"/>
          <w:szCs w:val="22"/>
          <w:lang w:val="fr-CH" w:eastAsia="en-US"/>
        </w:rPr>
        <w:t>experte</w:t>
      </w:r>
      <w:r w:rsidR="00CC43B8">
        <w:rPr>
          <w:rFonts w:eastAsiaTheme="minorHAnsi" w:cstheme="minorBidi"/>
          <w:spacing w:val="0"/>
          <w:szCs w:val="22"/>
          <w:lang w:val="fr-CH" w:eastAsia="en-US"/>
        </w:rPr>
        <w:t>s</w:t>
      </w:r>
      <w:r w:rsidRPr="00A721F5">
        <w:rPr>
          <w:rFonts w:eastAsiaTheme="minorHAnsi" w:cstheme="minorBidi"/>
          <w:spacing w:val="0"/>
          <w:szCs w:val="22"/>
          <w:lang w:val="fr-CH" w:eastAsia="en-US"/>
        </w:rPr>
        <w:t xml:space="preserve"> ou d</w:t>
      </w:r>
      <w:r w:rsidR="00E47DF1">
        <w:rPr>
          <w:rFonts w:eastAsiaTheme="minorHAnsi" w:cstheme="minorBidi"/>
          <w:spacing w:val="0"/>
          <w:szCs w:val="22"/>
          <w:lang w:val="fr-CH" w:eastAsia="en-US"/>
        </w:rPr>
        <w:t>’</w:t>
      </w:r>
      <w:r w:rsidRPr="00A721F5">
        <w:rPr>
          <w:rFonts w:eastAsiaTheme="minorHAnsi" w:cstheme="minorBidi"/>
          <w:spacing w:val="0"/>
          <w:szCs w:val="22"/>
          <w:lang w:val="fr-CH" w:eastAsia="en-US"/>
        </w:rPr>
        <w:t>experts reçoit un aperçu des inscriptions effectuées dans le dossier de formation ainsi que les données relatives à toutes les entreprises formatrices fréquentées par la personne en formation (liste des surfaces et des cultures, inventaire des machines, autres indications).</w:t>
      </w:r>
      <w:r w:rsidR="00AC066E" w:rsidRPr="00076F16">
        <w:rPr>
          <w:rFonts w:eastAsiaTheme="minorHAnsi" w:cstheme="minorBidi"/>
          <w:spacing w:val="0"/>
          <w:szCs w:val="22"/>
          <w:lang w:eastAsia="en-US"/>
        </w:rPr>
        <w:t xml:space="preserve"> </w:t>
      </w:r>
      <w:r w:rsidRPr="00A721F5">
        <w:rPr>
          <w:rFonts w:eastAsiaTheme="minorHAnsi" w:cstheme="minorBidi"/>
          <w:spacing w:val="0"/>
          <w:szCs w:val="22"/>
          <w:lang w:val="fr-CH" w:eastAsia="en-US"/>
        </w:rPr>
        <w:t>Sur cette base, l</w:t>
      </w:r>
      <w:r w:rsidR="00E47DF1">
        <w:rPr>
          <w:rFonts w:eastAsiaTheme="minorHAnsi" w:cstheme="minorBidi"/>
          <w:spacing w:val="0"/>
          <w:szCs w:val="22"/>
          <w:lang w:val="fr-CH" w:eastAsia="en-US"/>
        </w:rPr>
        <w:t>’</w:t>
      </w:r>
      <w:r w:rsidRPr="00A721F5">
        <w:rPr>
          <w:rFonts w:eastAsiaTheme="minorHAnsi" w:cstheme="minorBidi"/>
          <w:spacing w:val="0"/>
          <w:szCs w:val="22"/>
          <w:lang w:val="fr-CH" w:eastAsia="en-US"/>
        </w:rPr>
        <w:t>équipe d</w:t>
      </w:r>
      <w:r w:rsidR="00E47DF1">
        <w:rPr>
          <w:rFonts w:eastAsiaTheme="minorHAnsi" w:cstheme="minorBidi"/>
          <w:spacing w:val="0"/>
          <w:szCs w:val="22"/>
          <w:lang w:val="fr-CH" w:eastAsia="en-US"/>
        </w:rPr>
        <w:t>’</w:t>
      </w:r>
      <w:r w:rsidRPr="00A721F5">
        <w:rPr>
          <w:rFonts w:eastAsiaTheme="minorHAnsi" w:cstheme="minorBidi"/>
          <w:spacing w:val="0"/>
          <w:szCs w:val="22"/>
          <w:lang w:val="fr-CH" w:eastAsia="en-US"/>
        </w:rPr>
        <w:t>expertes ou d</w:t>
      </w:r>
      <w:r w:rsidR="00E47DF1">
        <w:rPr>
          <w:rFonts w:eastAsiaTheme="minorHAnsi" w:cstheme="minorBidi"/>
          <w:spacing w:val="0"/>
          <w:szCs w:val="22"/>
          <w:lang w:val="fr-CH" w:eastAsia="en-US"/>
        </w:rPr>
        <w:t>’</w:t>
      </w:r>
      <w:r w:rsidRPr="00A721F5">
        <w:rPr>
          <w:rFonts w:eastAsiaTheme="minorHAnsi" w:cstheme="minorBidi"/>
          <w:spacing w:val="0"/>
          <w:szCs w:val="22"/>
          <w:lang w:val="fr-CH" w:eastAsia="en-US"/>
        </w:rPr>
        <w:t>experts sélectionne trois mandats appropriés.</w:t>
      </w:r>
      <w:r w:rsidR="00AC066E" w:rsidRPr="00076F16">
        <w:rPr>
          <w:rFonts w:eastAsiaTheme="minorHAnsi" w:cstheme="minorBidi"/>
          <w:spacing w:val="0"/>
          <w:szCs w:val="22"/>
          <w:lang w:eastAsia="en-US"/>
        </w:rPr>
        <w:t xml:space="preserve"> </w:t>
      </w:r>
      <w:r w:rsidRPr="00A721F5">
        <w:rPr>
          <w:rFonts w:eastAsiaTheme="minorHAnsi" w:cstheme="minorBidi"/>
          <w:spacing w:val="0"/>
          <w:szCs w:val="22"/>
          <w:lang w:val="fr-CH" w:eastAsia="en-US"/>
        </w:rPr>
        <w:t xml:space="preserve">Ces mandats doivent couvrir les DCO interprofessionnels abc ainsi que les </w:t>
      </w:r>
      <w:r w:rsidR="001C03BE">
        <w:rPr>
          <w:rFonts w:eastAsiaTheme="minorHAnsi" w:cstheme="minorBidi"/>
          <w:spacing w:val="0"/>
          <w:szCs w:val="22"/>
          <w:lang w:val="fr-CH" w:eastAsia="en-US"/>
        </w:rPr>
        <w:t>DCO</w:t>
      </w:r>
      <w:r w:rsidRPr="00A721F5">
        <w:rPr>
          <w:rFonts w:eastAsiaTheme="minorHAnsi" w:cstheme="minorBidi"/>
          <w:spacing w:val="0"/>
          <w:szCs w:val="22"/>
          <w:lang w:val="fr-CH" w:eastAsia="en-US"/>
        </w:rPr>
        <w:t xml:space="preserve"> d, e et f </w:t>
      </w:r>
      <w:r w:rsidR="00A87851" w:rsidRPr="00A721F5">
        <w:rPr>
          <w:rFonts w:eastAsiaTheme="minorHAnsi" w:cstheme="minorBidi"/>
          <w:spacing w:val="0"/>
          <w:szCs w:val="22"/>
          <w:lang w:val="fr-CH" w:eastAsia="en-US"/>
        </w:rPr>
        <w:t xml:space="preserve">spécifiques </w:t>
      </w:r>
      <w:r w:rsidR="00A87851">
        <w:rPr>
          <w:rFonts w:eastAsiaTheme="minorHAnsi" w:cstheme="minorBidi"/>
          <w:spacing w:val="0"/>
          <w:szCs w:val="22"/>
          <w:lang w:val="fr-CH" w:eastAsia="en-US"/>
        </w:rPr>
        <w:t>à</w:t>
      </w:r>
      <w:r w:rsidRPr="00A721F5">
        <w:rPr>
          <w:rFonts w:eastAsiaTheme="minorHAnsi" w:cstheme="minorBidi"/>
          <w:spacing w:val="0"/>
          <w:szCs w:val="22"/>
          <w:lang w:val="fr-CH" w:eastAsia="en-US"/>
        </w:rPr>
        <w:t xml:space="preserve"> la profession.</w:t>
      </w:r>
      <w:r w:rsidR="00AC066E" w:rsidRPr="00076F16">
        <w:rPr>
          <w:bCs/>
          <w:szCs w:val="20"/>
        </w:rPr>
        <w:t xml:space="preserve"> </w:t>
      </w:r>
    </w:p>
    <w:p w14:paraId="2CC9CB61" w14:textId="6354CA9A" w:rsidR="00062EEA" w:rsidRPr="005F4DFB" w:rsidRDefault="004F2E05" w:rsidP="004F2E05">
      <w:pPr>
        <w:pStyle w:val="berschrift2"/>
        <w:rPr>
          <w:lang w:val="fr-CH"/>
        </w:rPr>
      </w:pPr>
      <w:bookmarkStart w:id="9" w:name="_Toc224037013"/>
      <w:r w:rsidRPr="00E8137A">
        <w:rPr>
          <w:lang w:val="fr-CH"/>
        </w:rPr>
        <w:t>Domaine de qualification Culture générale</w:t>
      </w:r>
      <w:bookmarkEnd w:id="9"/>
    </w:p>
    <w:p w14:paraId="548C1916" w14:textId="456CBFEC" w:rsidR="00062EEA" w:rsidRPr="005F4DFB" w:rsidRDefault="004F2E05" w:rsidP="00E06355">
      <w:pPr>
        <w:pStyle w:val="Formatvorlage1"/>
        <w:rPr>
          <w:lang w:val="fr-CH"/>
        </w:rPr>
      </w:pPr>
      <w:r w:rsidRPr="00E8137A">
        <w:rPr>
          <w:lang w:val="fr-CH" w:eastAsia="de-DE"/>
        </w:rPr>
        <w:t>Le domaine de qualification Culture générale est régi par l</w:t>
      </w:r>
      <w:r w:rsidR="00E47DF1">
        <w:rPr>
          <w:lang w:val="fr-CH" w:eastAsia="de-DE"/>
        </w:rPr>
        <w:t>’</w:t>
      </w:r>
      <w:r w:rsidRPr="00E8137A">
        <w:rPr>
          <w:lang w:val="fr-CH" w:eastAsia="de-DE"/>
        </w:rPr>
        <w:t xml:space="preserve">ordonnance du SEFRI du 27 avril 2006 concernant les conditions minimales relatives à la culture générale dans la formation professionnelle initiale (RS </w:t>
      </w:r>
      <w:r w:rsidRPr="008E222F">
        <w:rPr>
          <w:iCs/>
          <w:lang w:val="fr-CH" w:eastAsia="de-DE"/>
        </w:rPr>
        <w:t>412.101.241</w:t>
      </w:r>
      <w:r w:rsidRPr="00E8137A">
        <w:rPr>
          <w:lang w:val="fr-CH" w:eastAsia="de-DE"/>
        </w:rPr>
        <w:t>).</w:t>
      </w:r>
    </w:p>
    <w:p w14:paraId="1DAB3A76" w14:textId="77777777" w:rsidR="00062EEA" w:rsidRPr="00E8137A" w:rsidRDefault="00062EEA" w:rsidP="00062EEA">
      <w:pPr>
        <w:spacing w:before="160" w:after="0" w:line="320" w:lineRule="atLeast"/>
        <w:jc w:val="both"/>
        <w:rPr>
          <w:rFonts w:eastAsia="Times New Roman" w:cs="Tahoma"/>
          <w:spacing w:val="4"/>
          <w:szCs w:val="16"/>
          <w:lang w:val="fr-CH" w:eastAsia="de-CH"/>
        </w:rPr>
        <w:sectPr w:rsidR="00062EEA" w:rsidRPr="00E8137A">
          <w:pgSz w:w="11907" w:h="16840" w:code="9"/>
          <w:pgMar w:top="1242" w:right="992" w:bottom="1134" w:left="1814" w:header="709" w:footer="851" w:gutter="0"/>
          <w:cols w:space="720"/>
          <w:noEndnote/>
          <w:docGrid w:linePitch="299"/>
        </w:sectPr>
      </w:pPr>
      <w:r w:rsidRPr="00E8137A">
        <w:rPr>
          <w:rFonts w:eastAsia="Times New Roman" w:cs="Tahoma"/>
          <w:spacing w:val="4"/>
          <w:szCs w:val="16"/>
          <w:lang w:val="fr-CH" w:eastAsia="de-CH"/>
        </w:rPr>
        <w:t xml:space="preserve"> </w:t>
      </w:r>
    </w:p>
    <w:p w14:paraId="2B53F244" w14:textId="48FA7571" w:rsidR="00A95A57" w:rsidRPr="00E8137A" w:rsidRDefault="00E06355" w:rsidP="00E06355">
      <w:pPr>
        <w:pStyle w:val="berschrift1"/>
        <w:rPr>
          <w:lang w:val="fr-CH"/>
        </w:rPr>
      </w:pPr>
      <w:bookmarkStart w:id="10" w:name="_Toc224037014"/>
      <w:r w:rsidRPr="00E8137A">
        <w:rPr>
          <w:lang w:val="fr-CH"/>
        </w:rPr>
        <w:lastRenderedPageBreak/>
        <w:t>Administration des examens</w:t>
      </w:r>
      <w:bookmarkEnd w:id="10"/>
      <w:r w:rsidR="00A95A57" w:rsidRPr="005F4DFB">
        <w:rPr>
          <w:lang w:val="fr-CH"/>
        </w:rPr>
        <w:t xml:space="preserve"> </w:t>
      </w:r>
    </w:p>
    <w:p w14:paraId="4E81E841" w14:textId="69AC5254" w:rsidR="00A95A57" w:rsidRPr="00E8137A" w:rsidRDefault="00E06355" w:rsidP="00E06355">
      <w:pPr>
        <w:pStyle w:val="berschrift2"/>
        <w:ind w:left="851" w:hanging="851"/>
        <w:rPr>
          <w:color w:val="auto"/>
          <w:sz w:val="24"/>
          <w:szCs w:val="18"/>
          <w:lang w:val="fr-CH"/>
        </w:rPr>
      </w:pPr>
      <w:bookmarkStart w:id="11" w:name="_Toc224037015"/>
      <w:r w:rsidRPr="00E8137A">
        <w:rPr>
          <w:color w:val="auto"/>
          <w:sz w:val="24"/>
          <w:szCs w:val="18"/>
          <w:lang w:val="fr-CH"/>
        </w:rPr>
        <w:t>Responsabilités et directives</w:t>
      </w:r>
      <w:bookmarkEnd w:id="11"/>
      <w:r w:rsidR="00A95A57" w:rsidRPr="005F4DFB">
        <w:rPr>
          <w:color w:val="auto"/>
          <w:sz w:val="24"/>
          <w:szCs w:val="18"/>
          <w:lang w:val="fr-CH"/>
        </w:rPr>
        <w:t xml:space="preserve"> </w:t>
      </w:r>
    </w:p>
    <w:p w14:paraId="4A87EA5A" w14:textId="68D21FA8" w:rsidR="00A74878" w:rsidRPr="00E8137A" w:rsidRDefault="00E06355" w:rsidP="00E06355">
      <w:pPr>
        <w:pStyle w:val="Formatvorlage1"/>
        <w:rPr>
          <w:lang w:val="fr-CH" w:eastAsia="de-DE"/>
        </w:rPr>
      </w:pPr>
      <w:r w:rsidRPr="00E8137A">
        <w:rPr>
          <w:lang w:val="fr-CH" w:eastAsia="de-DE"/>
        </w:rPr>
        <w:t>Le canton dans lequel le contrat d</w:t>
      </w:r>
      <w:r w:rsidR="00E47DF1">
        <w:rPr>
          <w:lang w:val="fr-CH" w:eastAsia="de-DE"/>
        </w:rPr>
        <w:t>’</w:t>
      </w:r>
      <w:r w:rsidRPr="00E8137A">
        <w:rPr>
          <w:lang w:val="fr-CH" w:eastAsia="de-DE"/>
        </w:rPr>
        <w:t>apprentissage a été conclu est compétent pour l</w:t>
      </w:r>
      <w:r w:rsidR="00E47DF1">
        <w:rPr>
          <w:lang w:val="fr-CH" w:eastAsia="de-DE"/>
        </w:rPr>
        <w:t>’</w:t>
      </w:r>
      <w:r w:rsidRPr="00E8137A">
        <w:rPr>
          <w:lang w:val="fr-CH" w:eastAsia="de-DE"/>
        </w:rPr>
        <w:t>organisation et le déroulement de l</w:t>
      </w:r>
      <w:r w:rsidR="00E47DF1">
        <w:rPr>
          <w:lang w:val="fr-CH" w:eastAsia="de-DE"/>
        </w:rPr>
        <w:t>’</w:t>
      </w:r>
      <w:r w:rsidRPr="00E8137A">
        <w:rPr>
          <w:lang w:val="fr-CH" w:eastAsia="de-DE"/>
        </w:rPr>
        <w:t>examen.</w:t>
      </w:r>
      <w:r w:rsidR="00A95A57" w:rsidRPr="005F4DFB">
        <w:rPr>
          <w:lang w:val="fr-CH" w:eastAsia="de-DE"/>
        </w:rPr>
        <w:t xml:space="preserve"> </w:t>
      </w:r>
      <w:r w:rsidRPr="00E8137A">
        <w:rPr>
          <w:lang w:val="fr-CH" w:eastAsia="de-DE"/>
        </w:rPr>
        <w:t>En cas de procédure de qualification selon l</w:t>
      </w:r>
      <w:r w:rsidR="00E47DF1">
        <w:rPr>
          <w:lang w:val="fr-CH" w:eastAsia="de-DE"/>
        </w:rPr>
        <w:t>’</w:t>
      </w:r>
      <w:r w:rsidRPr="00E8137A">
        <w:rPr>
          <w:lang w:val="fr-CH" w:eastAsia="de-DE"/>
        </w:rPr>
        <w:t xml:space="preserve">art. 32 </w:t>
      </w:r>
      <w:proofErr w:type="spellStart"/>
      <w:r w:rsidRPr="00E8137A">
        <w:rPr>
          <w:lang w:val="fr-CH" w:eastAsia="de-DE"/>
        </w:rPr>
        <w:t>OFPr</w:t>
      </w:r>
      <w:proofErr w:type="spellEnd"/>
      <w:r w:rsidRPr="00E8137A">
        <w:rPr>
          <w:lang w:val="fr-CH" w:eastAsia="de-DE"/>
        </w:rPr>
        <w:t xml:space="preserve"> (formation de rattrapage indépendante), </w:t>
      </w:r>
      <w:r w:rsidR="00CC486D" w:rsidRPr="00E8137A">
        <w:rPr>
          <w:lang w:val="fr-CH" w:eastAsia="de-DE"/>
        </w:rPr>
        <w:t>c</w:t>
      </w:r>
      <w:r w:rsidR="00E47DF1">
        <w:rPr>
          <w:lang w:val="fr-CH" w:eastAsia="de-DE"/>
        </w:rPr>
        <w:t>’</w:t>
      </w:r>
      <w:r w:rsidR="00CC486D" w:rsidRPr="00E8137A">
        <w:rPr>
          <w:lang w:val="fr-CH" w:eastAsia="de-DE"/>
        </w:rPr>
        <w:t xml:space="preserve">est </w:t>
      </w:r>
      <w:r w:rsidRPr="00E8137A">
        <w:rPr>
          <w:lang w:val="fr-CH" w:eastAsia="de-DE"/>
        </w:rPr>
        <w:t>le canton de domicile</w:t>
      </w:r>
      <w:r w:rsidR="00CC486D" w:rsidRPr="00E8137A">
        <w:rPr>
          <w:lang w:val="fr-CH" w:eastAsia="de-DE"/>
        </w:rPr>
        <w:t xml:space="preserve"> qui</w:t>
      </w:r>
      <w:r w:rsidRPr="00E8137A">
        <w:rPr>
          <w:lang w:val="fr-CH" w:eastAsia="de-DE"/>
        </w:rPr>
        <w:t xml:space="preserve"> est compétent.</w:t>
      </w:r>
      <w:r w:rsidR="00A95A57" w:rsidRPr="005F4DFB">
        <w:rPr>
          <w:lang w:val="fr-CH" w:eastAsia="de-DE"/>
        </w:rPr>
        <w:t xml:space="preserve"> </w:t>
      </w:r>
      <w:r w:rsidRPr="00E8137A">
        <w:rPr>
          <w:lang w:val="fr-CH" w:eastAsia="de-DE"/>
        </w:rPr>
        <w:t>Si un canton n</w:t>
      </w:r>
      <w:r w:rsidR="00E47DF1">
        <w:rPr>
          <w:lang w:val="fr-CH" w:eastAsia="de-DE"/>
        </w:rPr>
        <w:t>’</w:t>
      </w:r>
      <w:r w:rsidRPr="00E8137A">
        <w:rPr>
          <w:lang w:val="fr-CH" w:eastAsia="de-DE"/>
        </w:rPr>
        <w:t>organise pas d</w:t>
      </w:r>
      <w:r w:rsidR="00E47DF1">
        <w:rPr>
          <w:lang w:val="fr-CH" w:eastAsia="de-DE"/>
        </w:rPr>
        <w:t>’</w:t>
      </w:r>
      <w:r w:rsidRPr="00E8137A">
        <w:rPr>
          <w:lang w:val="fr-CH" w:eastAsia="de-DE"/>
        </w:rPr>
        <w:t xml:space="preserve">examen, il </w:t>
      </w:r>
      <w:r w:rsidR="00AF5CAE" w:rsidRPr="00E8137A">
        <w:rPr>
          <w:lang w:val="fr-CH" w:eastAsia="de-DE"/>
        </w:rPr>
        <w:t>confie</w:t>
      </w:r>
      <w:r w:rsidRPr="00E8137A">
        <w:rPr>
          <w:lang w:val="fr-CH" w:eastAsia="de-DE"/>
        </w:rPr>
        <w:t xml:space="preserve"> les personnes en formation à un autre canton.</w:t>
      </w:r>
      <w:r w:rsidR="00A95A57" w:rsidRPr="005F4DFB">
        <w:rPr>
          <w:lang w:val="fr-CH" w:eastAsia="de-DE"/>
        </w:rPr>
        <w:t xml:space="preserve"> </w:t>
      </w:r>
    </w:p>
    <w:p w14:paraId="5B71390F" w14:textId="2CB7C02C" w:rsidR="00A95A57" w:rsidRPr="00E8137A" w:rsidRDefault="00E06355" w:rsidP="00E06355">
      <w:pPr>
        <w:pStyle w:val="Formatvorlage1"/>
        <w:rPr>
          <w:lang w:val="fr-CH" w:eastAsia="de-DE"/>
        </w:rPr>
      </w:pPr>
      <w:r w:rsidRPr="00E8137A">
        <w:rPr>
          <w:lang w:val="fr-CH" w:eastAsia="de-DE"/>
        </w:rPr>
        <w:t>Les bases générales, notamment les directives concernant la structure et la méthodologie, sont élaborées en commun pour l</w:t>
      </w:r>
      <w:r w:rsidR="00E47DF1">
        <w:rPr>
          <w:lang w:val="fr-CH" w:eastAsia="de-DE"/>
        </w:rPr>
        <w:t>’</w:t>
      </w:r>
      <w:r w:rsidRPr="00E8137A">
        <w:rPr>
          <w:lang w:val="fr-CH" w:eastAsia="de-DE"/>
        </w:rPr>
        <w:t xml:space="preserve">ensemble du champ professionnel et coordonnées par le groupe de travail </w:t>
      </w:r>
      <w:r w:rsidR="00C31DAB" w:rsidRPr="00E8137A">
        <w:rPr>
          <w:lang w:val="fr-CH" w:eastAsia="de-DE"/>
        </w:rPr>
        <w:t>PQ</w:t>
      </w:r>
      <w:r w:rsidRPr="00E8137A">
        <w:rPr>
          <w:lang w:val="fr-CH" w:eastAsia="de-DE"/>
        </w:rPr>
        <w:t xml:space="preserve"> de l</w:t>
      </w:r>
      <w:r w:rsidR="00E47DF1">
        <w:rPr>
          <w:lang w:val="fr-CH" w:eastAsia="de-DE"/>
        </w:rPr>
        <w:t>’</w:t>
      </w:r>
      <w:proofErr w:type="spellStart"/>
      <w:r w:rsidRPr="00E8137A">
        <w:rPr>
          <w:lang w:val="fr-CH" w:eastAsia="de-DE"/>
        </w:rPr>
        <w:t>OrTra</w:t>
      </w:r>
      <w:proofErr w:type="spellEnd"/>
      <w:r w:rsidRPr="00E8137A">
        <w:rPr>
          <w:lang w:val="fr-CH" w:eastAsia="de-DE"/>
        </w:rPr>
        <w:t xml:space="preserve"> </w:t>
      </w:r>
      <w:proofErr w:type="spellStart"/>
      <w:r w:rsidRPr="00E8137A">
        <w:rPr>
          <w:lang w:val="fr-CH" w:eastAsia="de-DE"/>
        </w:rPr>
        <w:t>AgriAliForm</w:t>
      </w:r>
      <w:proofErr w:type="spellEnd"/>
      <w:r w:rsidRPr="00E8137A">
        <w:rPr>
          <w:lang w:val="fr-CH" w:eastAsia="de-DE"/>
        </w:rPr>
        <w:t>.</w:t>
      </w:r>
      <w:r w:rsidR="00A95A57" w:rsidRPr="005F4DFB">
        <w:rPr>
          <w:lang w:val="fr-CH" w:eastAsia="de-DE"/>
        </w:rPr>
        <w:t xml:space="preserve"> </w:t>
      </w:r>
      <w:r w:rsidRPr="00E8137A">
        <w:rPr>
          <w:lang w:val="fr-CH" w:eastAsia="de-DE"/>
        </w:rPr>
        <w:t>Les prescriptions détaillées en matière de contenu de l</w:t>
      </w:r>
      <w:r w:rsidR="00E47DF1">
        <w:rPr>
          <w:lang w:val="fr-CH" w:eastAsia="de-DE"/>
        </w:rPr>
        <w:t>’</w:t>
      </w:r>
      <w:r w:rsidRPr="00E8137A">
        <w:rPr>
          <w:lang w:val="fr-CH" w:eastAsia="de-DE"/>
        </w:rPr>
        <w:t xml:space="preserve">examen sont </w:t>
      </w:r>
      <w:r w:rsidR="005A31EF" w:rsidRPr="00E8137A">
        <w:rPr>
          <w:lang w:val="fr-CH" w:eastAsia="de-DE"/>
        </w:rPr>
        <w:t>normalement</w:t>
      </w:r>
      <w:r w:rsidRPr="00E8137A">
        <w:rPr>
          <w:lang w:val="fr-CH" w:eastAsia="de-DE"/>
        </w:rPr>
        <w:t xml:space="preserve"> élaborées séparément par chaque profession.</w:t>
      </w:r>
      <w:r w:rsidR="00A95A57" w:rsidRPr="005F4DFB">
        <w:rPr>
          <w:lang w:val="fr-CH" w:eastAsia="de-DE"/>
        </w:rPr>
        <w:t xml:space="preserve"> </w:t>
      </w:r>
      <w:r w:rsidRPr="00E8137A">
        <w:rPr>
          <w:lang w:val="fr-CH" w:eastAsia="de-DE"/>
        </w:rPr>
        <w:t>Les épreuves d</w:t>
      </w:r>
      <w:r w:rsidR="00E47DF1">
        <w:rPr>
          <w:lang w:val="fr-CH" w:eastAsia="de-DE"/>
        </w:rPr>
        <w:t>’</w:t>
      </w:r>
      <w:r w:rsidRPr="00E8137A">
        <w:rPr>
          <w:lang w:val="fr-CH" w:eastAsia="de-DE"/>
        </w:rPr>
        <w:t>examen des différentes orientations sont élaborées par des groupes de travail correspondants, de manière thématique et, dans la mesure du possible, interprofessionnelle.</w:t>
      </w:r>
      <w:r w:rsidR="00A95A57" w:rsidRPr="005F4DFB">
        <w:rPr>
          <w:lang w:val="fr-CH" w:eastAsia="de-DE"/>
        </w:rPr>
        <w:t xml:space="preserve"> </w:t>
      </w:r>
    </w:p>
    <w:p w14:paraId="2E236C30" w14:textId="12EBB5A1" w:rsidR="008572C5" w:rsidRPr="005F4DFB" w:rsidRDefault="00E06355" w:rsidP="00DB7800">
      <w:pPr>
        <w:pStyle w:val="Formatvorlage1"/>
        <w:rPr>
          <w:lang w:val="fr-CH" w:eastAsia="de-DE"/>
        </w:rPr>
      </w:pPr>
      <w:r w:rsidRPr="00E8137A">
        <w:rPr>
          <w:lang w:val="fr-CH" w:eastAsia="de-DE"/>
        </w:rPr>
        <w:t>Les documents d</w:t>
      </w:r>
      <w:r w:rsidR="00E47DF1">
        <w:rPr>
          <w:lang w:val="fr-CH" w:eastAsia="de-DE"/>
        </w:rPr>
        <w:t>’</w:t>
      </w:r>
      <w:r w:rsidRPr="00E8137A">
        <w:rPr>
          <w:lang w:val="fr-CH" w:eastAsia="de-DE"/>
        </w:rPr>
        <w:t>examen sont coordonnés, produits, traduits et envoyés aux cantons par le CSFO en collaboration avec l</w:t>
      </w:r>
      <w:r w:rsidR="00E47DF1">
        <w:rPr>
          <w:lang w:val="fr-CH" w:eastAsia="de-DE"/>
        </w:rPr>
        <w:t>’</w:t>
      </w:r>
      <w:proofErr w:type="spellStart"/>
      <w:r w:rsidRPr="00E8137A">
        <w:rPr>
          <w:lang w:val="fr-CH" w:eastAsia="de-DE"/>
        </w:rPr>
        <w:t>OrTra</w:t>
      </w:r>
      <w:proofErr w:type="spellEnd"/>
      <w:r w:rsidRPr="00E8137A">
        <w:rPr>
          <w:lang w:val="fr-CH" w:eastAsia="de-DE"/>
        </w:rPr>
        <w:t xml:space="preserve"> </w:t>
      </w:r>
      <w:proofErr w:type="spellStart"/>
      <w:r w:rsidRPr="00E8137A">
        <w:rPr>
          <w:lang w:val="fr-CH" w:eastAsia="de-DE"/>
        </w:rPr>
        <w:t>AgriAliForm</w:t>
      </w:r>
      <w:proofErr w:type="spellEnd"/>
      <w:r w:rsidRPr="00E8137A">
        <w:rPr>
          <w:lang w:val="fr-CH" w:eastAsia="de-DE"/>
        </w:rPr>
        <w:t>, sur mandat des cantons.</w:t>
      </w:r>
      <w:r w:rsidR="00A95A57" w:rsidRPr="005F4DFB">
        <w:rPr>
          <w:lang w:val="fr-CH" w:eastAsia="de-DE"/>
        </w:rPr>
        <w:t xml:space="preserve"> </w:t>
      </w:r>
      <w:r w:rsidR="00DB7800" w:rsidRPr="00E8137A">
        <w:rPr>
          <w:lang w:val="fr-CH" w:eastAsia="de-DE"/>
        </w:rPr>
        <w:t>Toutes les épreuves doivent être traitées de manière confidentielle.</w:t>
      </w:r>
      <w:r w:rsidR="00A95A57" w:rsidRPr="005F4DFB">
        <w:rPr>
          <w:lang w:val="fr-CH" w:eastAsia="de-DE"/>
        </w:rPr>
        <w:t xml:space="preserve"> </w:t>
      </w:r>
      <w:r w:rsidR="00DB7800" w:rsidRPr="00E8137A">
        <w:rPr>
          <w:lang w:val="fr-CH" w:eastAsia="de-DE"/>
        </w:rPr>
        <w:t xml:space="preserve">Un </w:t>
      </w:r>
      <w:r w:rsidR="00405DA9" w:rsidRPr="00E8137A">
        <w:rPr>
          <w:lang w:val="fr-CH" w:eastAsia="de-DE"/>
        </w:rPr>
        <w:t>échantillon</w:t>
      </w:r>
      <w:r w:rsidR="00DB7800" w:rsidRPr="00E8137A">
        <w:rPr>
          <w:lang w:val="fr-CH" w:eastAsia="de-DE"/>
        </w:rPr>
        <w:t xml:space="preserve"> d</w:t>
      </w:r>
      <w:r w:rsidR="00E47DF1">
        <w:rPr>
          <w:lang w:val="fr-CH" w:eastAsia="de-DE"/>
        </w:rPr>
        <w:t>’</w:t>
      </w:r>
      <w:r w:rsidR="00DB7800" w:rsidRPr="00E8137A">
        <w:rPr>
          <w:lang w:val="fr-CH" w:eastAsia="de-DE"/>
        </w:rPr>
        <w:t>épreuves des travaux pratiques sera publié au mois de septembre sur le site web de l</w:t>
      </w:r>
      <w:r w:rsidR="00E47DF1">
        <w:rPr>
          <w:lang w:val="fr-CH" w:eastAsia="de-DE"/>
        </w:rPr>
        <w:t>’</w:t>
      </w:r>
      <w:proofErr w:type="spellStart"/>
      <w:r w:rsidR="00DB7800" w:rsidRPr="00E8137A">
        <w:rPr>
          <w:lang w:val="fr-CH" w:eastAsia="de-DE"/>
        </w:rPr>
        <w:t>OrTra</w:t>
      </w:r>
      <w:proofErr w:type="spellEnd"/>
      <w:r w:rsidR="00DB7800" w:rsidRPr="00E8137A">
        <w:rPr>
          <w:lang w:val="fr-CH" w:eastAsia="de-DE"/>
        </w:rPr>
        <w:t xml:space="preserve"> </w:t>
      </w:r>
      <w:proofErr w:type="spellStart"/>
      <w:r w:rsidR="00DB7800" w:rsidRPr="00E8137A">
        <w:rPr>
          <w:lang w:val="fr-CH" w:eastAsia="de-DE"/>
        </w:rPr>
        <w:t>AgriAliForm</w:t>
      </w:r>
      <w:proofErr w:type="spellEnd"/>
      <w:r w:rsidR="00DB7800" w:rsidRPr="00E8137A">
        <w:rPr>
          <w:lang w:val="fr-CH" w:eastAsia="de-DE"/>
        </w:rPr>
        <w:t>, après les examens.</w:t>
      </w:r>
    </w:p>
    <w:p w14:paraId="06BE0471" w14:textId="5A5A109B" w:rsidR="00B75774" w:rsidRPr="005F4DFB" w:rsidRDefault="00DB7800" w:rsidP="00DB7800">
      <w:pPr>
        <w:pStyle w:val="Formatvorlage1"/>
        <w:rPr>
          <w:lang w:val="fr-CH" w:eastAsia="de-DE"/>
        </w:rPr>
      </w:pPr>
      <w:r w:rsidRPr="00E8137A">
        <w:rPr>
          <w:lang w:val="fr-CH" w:eastAsia="de-DE"/>
        </w:rPr>
        <w:t xml:space="preserve">La </w:t>
      </w:r>
      <w:r w:rsidRPr="008E222F">
        <w:rPr>
          <w:b/>
          <w:bCs/>
          <w:lang w:val="fr-CH" w:eastAsia="de-DE"/>
        </w:rPr>
        <w:t>convocation à l</w:t>
      </w:r>
      <w:r w:rsidR="00E47DF1">
        <w:rPr>
          <w:b/>
          <w:bCs/>
          <w:lang w:val="fr-CH" w:eastAsia="de-DE"/>
        </w:rPr>
        <w:t>’</w:t>
      </w:r>
      <w:r w:rsidRPr="008E222F">
        <w:rPr>
          <w:b/>
          <w:bCs/>
          <w:lang w:val="fr-CH" w:eastAsia="de-DE"/>
        </w:rPr>
        <w:t>examen</w:t>
      </w:r>
      <w:r w:rsidRPr="00E8137A">
        <w:rPr>
          <w:lang w:val="fr-CH" w:eastAsia="de-DE"/>
        </w:rPr>
        <w:t xml:space="preserve"> des personnes en formation comprend également des information</w:t>
      </w:r>
      <w:r w:rsidR="00AF5CAE" w:rsidRPr="00E8137A">
        <w:rPr>
          <w:lang w:val="fr-CH" w:eastAsia="de-DE"/>
        </w:rPr>
        <w:t>s</w:t>
      </w:r>
      <w:r w:rsidRPr="00E8137A">
        <w:rPr>
          <w:lang w:val="fr-CH" w:eastAsia="de-DE"/>
        </w:rPr>
        <w:t xml:space="preserve"> sur les conditions cadres ainsi que sur </w:t>
      </w:r>
      <w:r w:rsidRPr="008E222F">
        <w:rPr>
          <w:b/>
          <w:bCs/>
          <w:lang w:val="fr-CH" w:eastAsia="de-DE"/>
        </w:rPr>
        <w:t xml:space="preserve">les </w:t>
      </w:r>
      <w:r w:rsidR="00AF5CAE" w:rsidRPr="008E222F">
        <w:rPr>
          <w:b/>
          <w:bCs/>
          <w:lang w:val="fr-CH" w:eastAsia="de-DE"/>
        </w:rPr>
        <w:t>aides</w:t>
      </w:r>
      <w:r w:rsidRPr="008E222F">
        <w:rPr>
          <w:b/>
          <w:bCs/>
          <w:lang w:val="fr-CH" w:eastAsia="de-DE"/>
        </w:rPr>
        <w:t xml:space="preserve"> autorisé</w:t>
      </w:r>
      <w:r w:rsidR="00AF5CAE" w:rsidRPr="008E222F">
        <w:rPr>
          <w:b/>
          <w:bCs/>
          <w:lang w:val="fr-CH" w:eastAsia="de-DE"/>
        </w:rPr>
        <w:t>e</w:t>
      </w:r>
      <w:r w:rsidRPr="008E222F">
        <w:rPr>
          <w:b/>
          <w:bCs/>
          <w:lang w:val="fr-CH" w:eastAsia="de-DE"/>
        </w:rPr>
        <w:t>s et le matériel nécessaire</w:t>
      </w:r>
      <w:r w:rsidRPr="00E8137A">
        <w:rPr>
          <w:lang w:val="fr-CH" w:eastAsia="de-DE"/>
        </w:rPr>
        <w:t>.</w:t>
      </w:r>
    </w:p>
    <w:p w14:paraId="0BC0A98D" w14:textId="76A5A71E" w:rsidR="00062EEA" w:rsidRPr="005F4DFB" w:rsidRDefault="00DB7800" w:rsidP="00DB7800">
      <w:pPr>
        <w:pStyle w:val="berschrift2"/>
        <w:rPr>
          <w:color w:val="auto"/>
          <w:sz w:val="24"/>
          <w:szCs w:val="18"/>
          <w:lang w:val="fr-CH"/>
        </w:rPr>
      </w:pPr>
      <w:bookmarkStart w:id="12" w:name="_Toc224037016"/>
      <w:bookmarkStart w:id="13" w:name="_Hlk163046964"/>
      <w:r w:rsidRPr="00E8137A">
        <w:rPr>
          <w:color w:val="auto"/>
          <w:sz w:val="24"/>
          <w:szCs w:val="18"/>
          <w:lang w:val="fr-CH"/>
        </w:rPr>
        <w:t>Agriculture biologique</w:t>
      </w:r>
      <w:bookmarkEnd w:id="12"/>
    </w:p>
    <w:p w14:paraId="636C9403" w14:textId="7D92FE14" w:rsidR="00062EEA" w:rsidRDefault="00DB7800" w:rsidP="00D24B85">
      <w:pPr>
        <w:spacing w:before="160" w:after="0" w:line="320" w:lineRule="atLeast"/>
        <w:jc w:val="both"/>
        <w:rPr>
          <w:rFonts w:eastAsia="Times New Roman" w:cs="Tahoma"/>
          <w:spacing w:val="4"/>
          <w:szCs w:val="16"/>
          <w:lang w:val="fr-CH" w:eastAsia="de-CH"/>
        </w:rPr>
      </w:pPr>
      <w:r w:rsidRPr="00E8137A">
        <w:rPr>
          <w:rFonts w:eastAsia="Times New Roman" w:cs="Tahoma"/>
          <w:spacing w:val="4"/>
          <w:szCs w:val="16"/>
          <w:lang w:val="fr-CH" w:eastAsia="de-CH"/>
        </w:rPr>
        <w:t>Les compétences pour l</w:t>
      </w:r>
      <w:r w:rsidR="00E47DF1">
        <w:rPr>
          <w:rFonts w:eastAsia="Times New Roman" w:cs="Tahoma"/>
          <w:spacing w:val="4"/>
          <w:szCs w:val="16"/>
          <w:lang w:val="fr-CH" w:eastAsia="de-CH"/>
        </w:rPr>
        <w:t>’</w:t>
      </w:r>
      <w:r w:rsidRPr="00E8137A">
        <w:rPr>
          <w:rFonts w:eastAsia="Times New Roman" w:cs="Tahoma"/>
          <w:spacing w:val="4"/>
          <w:szCs w:val="16"/>
          <w:lang w:val="fr-CH" w:eastAsia="de-CH"/>
        </w:rPr>
        <w:t>agriculture biologique sont intégrées dans toutes les professions/orientations.</w:t>
      </w:r>
      <w:r w:rsidR="00062EEA" w:rsidRPr="005F4DFB">
        <w:rPr>
          <w:rFonts w:eastAsia="Times New Roman" w:cs="Tahoma"/>
          <w:spacing w:val="4"/>
          <w:szCs w:val="16"/>
          <w:lang w:val="fr-CH" w:eastAsia="de-CH"/>
        </w:rPr>
        <w:t xml:space="preserve"> </w:t>
      </w:r>
      <w:r w:rsidR="00B11DCA">
        <w:rPr>
          <w:rFonts w:eastAsia="Times New Roman" w:cs="Tahoma"/>
          <w:spacing w:val="4"/>
          <w:szCs w:val="16"/>
          <w:lang w:val="fr-CH" w:eastAsia="de-CH"/>
        </w:rPr>
        <w:t>T</w:t>
      </w:r>
      <w:r w:rsidRPr="00E8137A">
        <w:rPr>
          <w:rFonts w:eastAsia="Times New Roman" w:cs="Tahoma"/>
          <w:spacing w:val="4"/>
          <w:szCs w:val="16"/>
          <w:lang w:val="fr-CH" w:eastAsia="de-CH"/>
        </w:rPr>
        <w:t xml:space="preserve">outes les personnes en formation acquièrent </w:t>
      </w:r>
      <w:r w:rsidR="00B11DCA">
        <w:rPr>
          <w:rFonts w:eastAsia="Times New Roman" w:cs="Tahoma"/>
          <w:spacing w:val="4"/>
          <w:szCs w:val="16"/>
          <w:lang w:val="fr-CH" w:eastAsia="de-CH"/>
        </w:rPr>
        <w:t xml:space="preserve">donc </w:t>
      </w:r>
      <w:r w:rsidRPr="00E8137A">
        <w:rPr>
          <w:rFonts w:eastAsia="Times New Roman" w:cs="Tahoma"/>
          <w:spacing w:val="4"/>
          <w:szCs w:val="16"/>
          <w:lang w:val="fr-CH" w:eastAsia="de-CH"/>
        </w:rPr>
        <w:t>ces compétences conformément aux objectifs évaluateurs du plan de formation.</w:t>
      </w:r>
      <w:r w:rsidR="00062EEA" w:rsidRPr="005F4DFB">
        <w:rPr>
          <w:rFonts w:eastAsia="Times New Roman" w:cs="Tahoma"/>
          <w:spacing w:val="4"/>
          <w:szCs w:val="16"/>
          <w:lang w:val="fr-CH" w:eastAsia="de-CH"/>
        </w:rPr>
        <w:t xml:space="preserve"> </w:t>
      </w:r>
      <w:r w:rsidRPr="00E8137A">
        <w:rPr>
          <w:rFonts w:eastAsia="Times New Roman" w:cs="Tahoma"/>
          <w:spacing w:val="4"/>
          <w:szCs w:val="16"/>
          <w:lang w:val="fr-CH" w:eastAsia="de-CH"/>
        </w:rPr>
        <w:t>Ce</w:t>
      </w:r>
      <w:r w:rsidR="004179AC" w:rsidRPr="00E8137A">
        <w:rPr>
          <w:rFonts w:eastAsia="Times New Roman" w:cs="Tahoma"/>
          <w:spacing w:val="4"/>
          <w:szCs w:val="16"/>
          <w:lang w:val="fr-CH" w:eastAsia="de-CH"/>
        </w:rPr>
        <w:t xml:space="preserve">s compétences et objectifs </w:t>
      </w:r>
      <w:r w:rsidRPr="00E8137A">
        <w:rPr>
          <w:rFonts w:eastAsia="Times New Roman" w:cs="Tahoma"/>
          <w:spacing w:val="4"/>
          <w:szCs w:val="16"/>
          <w:lang w:val="fr-CH" w:eastAsia="de-CH"/>
        </w:rPr>
        <w:t xml:space="preserve">sont </w:t>
      </w:r>
      <w:r w:rsidR="00AF5CAE" w:rsidRPr="00E8137A">
        <w:rPr>
          <w:rFonts w:eastAsia="Times New Roman" w:cs="Tahoma"/>
          <w:spacing w:val="4"/>
          <w:szCs w:val="16"/>
          <w:lang w:val="fr-CH" w:eastAsia="de-CH"/>
        </w:rPr>
        <w:t>évalués</w:t>
      </w:r>
      <w:r w:rsidRPr="00E8137A">
        <w:rPr>
          <w:rFonts w:eastAsia="Times New Roman" w:cs="Tahoma"/>
          <w:spacing w:val="4"/>
          <w:szCs w:val="16"/>
          <w:lang w:val="fr-CH" w:eastAsia="de-CH"/>
        </w:rPr>
        <w:t xml:space="preserve"> de manière intégrée dans tous les domaines de qualification.</w:t>
      </w:r>
      <w:r w:rsidR="00062EEA" w:rsidRPr="005F4DFB">
        <w:rPr>
          <w:rFonts w:eastAsia="Times New Roman" w:cs="Tahoma"/>
          <w:spacing w:val="4"/>
          <w:szCs w:val="16"/>
          <w:lang w:val="fr-CH" w:eastAsia="de-CH"/>
        </w:rPr>
        <w:t xml:space="preserve"> </w:t>
      </w:r>
      <w:r w:rsidR="00100B5E" w:rsidRPr="00E8137A">
        <w:rPr>
          <w:rFonts w:eastAsia="Times New Roman" w:cs="Tahoma"/>
          <w:spacing w:val="4"/>
          <w:szCs w:val="16"/>
          <w:lang w:val="fr-CH" w:eastAsia="de-CH"/>
        </w:rPr>
        <w:t>Une représentation adéquate d</w:t>
      </w:r>
      <w:r w:rsidR="00E47DF1">
        <w:rPr>
          <w:rFonts w:eastAsia="Times New Roman" w:cs="Tahoma"/>
          <w:spacing w:val="4"/>
          <w:szCs w:val="16"/>
          <w:lang w:val="fr-CH" w:eastAsia="de-CH"/>
        </w:rPr>
        <w:t>’</w:t>
      </w:r>
      <w:r w:rsidR="00100B5E" w:rsidRPr="00E8137A">
        <w:rPr>
          <w:rFonts w:eastAsia="Times New Roman" w:cs="Tahoma"/>
          <w:spacing w:val="4"/>
          <w:szCs w:val="16"/>
          <w:lang w:val="fr-CH" w:eastAsia="de-CH"/>
        </w:rPr>
        <w:t>expertes et d</w:t>
      </w:r>
      <w:r w:rsidR="00E47DF1">
        <w:rPr>
          <w:rFonts w:eastAsia="Times New Roman" w:cs="Tahoma"/>
          <w:spacing w:val="4"/>
          <w:szCs w:val="16"/>
          <w:lang w:val="fr-CH" w:eastAsia="de-CH"/>
        </w:rPr>
        <w:t>’</w:t>
      </w:r>
      <w:r w:rsidR="00100B5E" w:rsidRPr="00E8137A">
        <w:rPr>
          <w:rFonts w:eastAsia="Times New Roman" w:cs="Tahoma"/>
          <w:spacing w:val="4"/>
          <w:szCs w:val="16"/>
          <w:lang w:val="fr-CH" w:eastAsia="de-CH"/>
        </w:rPr>
        <w:t>experts dans les groupes de travail chargés d</w:t>
      </w:r>
      <w:r w:rsidR="00E47DF1">
        <w:rPr>
          <w:rFonts w:eastAsia="Times New Roman" w:cs="Tahoma"/>
          <w:spacing w:val="4"/>
          <w:szCs w:val="16"/>
          <w:lang w:val="fr-CH" w:eastAsia="de-CH"/>
        </w:rPr>
        <w:t>’</w:t>
      </w:r>
      <w:r w:rsidR="00100B5E" w:rsidRPr="00E8137A">
        <w:rPr>
          <w:rFonts w:eastAsia="Times New Roman" w:cs="Tahoma"/>
          <w:spacing w:val="4"/>
          <w:szCs w:val="16"/>
          <w:lang w:val="fr-CH" w:eastAsia="de-CH"/>
        </w:rPr>
        <w:t>élaborer les épreuves d</w:t>
      </w:r>
      <w:r w:rsidR="00E47DF1">
        <w:rPr>
          <w:rFonts w:eastAsia="Times New Roman" w:cs="Tahoma"/>
          <w:spacing w:val="4"/>
          <w:szCs w:val="16"/>
          <w:lang w:val="fr-CH" w:eastAsia="de-CH"/>
        </w:rPr>
        <w:t>’</w:t>
      </w:r>
      <w:r w:rsidR="00100B5E" w:rsidRPr="00E8137A">
        <w:rPr>
          <w:rFonts w:eastAsia="Times New Roman" w:cs="Tahoma"/>
          <w:spacing w:val="4"/>
          <w:szCs w:val="16"/>
          <w:lang w:val="fr-CH" w:eastAsia="de-CH"/>
        </w:rPr>
        <w:t xml:space="preserve">examen </w:t>
      </w:r>
      <w:r w:rsidR="008C2D1B">
        <w:rPr>
          <w:rFonts w:eastAsia="Times New Roman" w:cs="Tahoma"/>
          <w:spacing w:val="4"/>
          <w:szCs w:val="16"/>
          <w:lang w:val="fr-CH" w:eastAsia="de-CH"/>
        </w:rPr>
        <w:t>permet de faire</w:t>
      </w:r>
      <w:r w:rsidR="00100B5E" w:rsidRPr="00E8137A">
        <w:rPr>
          <w:rFonts w:eastAsia="Times New Roman" w:cs="Tahoma"/>
          <w:spacing w:val="4"/>
          <w:szCs w:val="16"/>
          <w:lang w:val="fr-CH" w:eastAsia="de-CH"/>
        </w:rPr>
        <w:t xml:space="preserve"> en sorte que ce principe soit respecté.</w:t>
      </w:r>
      <w:bookmarkEnd w:id="13"/>
    </w:p>
    <w:p w14:paraId="4A5CA379" w14:textId="6091389D" w:rsidR="00D24B85" w:rsidRPr="00D24B85" w:rsidRDefault="008948AE" w:rsidP="008948AE">
      <w:pPr>
        <w:spacing w:before="160" w:after="0" w:line="320" w:lineRule="atLeast"/>
        <w:jc w:val="both"/>
        <w:rPr>
          <w:rFonts w:eastAsia="Times New Roman" w:cs="Tahoma"/>
          <w:spacing w:val="4"/>
          <w:szCs w:val="16"/>
          <w:lang w:eastAsia="de-CH"/>
        </w:rPr>
      </w:pPr>
      <w:r w:rsidRPr="008948AE">
        <w:rPr>
          <w:rFonts w:eastAsia="Times New Roman" w:cs="Tahoma"/>
          <w:spacing w:val="4"/>
          <w:szCs w:val="16"/>
          <w:lang w:val="fr-CH" w:eastAsia="de-CH"/>
        </w:rPr>
        <w:t>Pour les personnes en formation qui effectuent leur dernière année d</w:t>
      </w:r>
      <w:r w:rsidR="00E47DF1">
        <w:rPr>
          <w:rFonts w:eastAsia="Times New Roman" w:cs="Tahoma"/>
          <w:spacing w:val="4"/>
          <w:szCs w:val="16"/>
          <w:lang w:val="fr-CH" w:eastAsia="de-CH"/>
        </w:rPr>
        <w:t>’</w:t>
      </w:r>
      <w:r w:rsidRPr="008948AE">
        <w:rPr>
          <w:rFonts w:eastAsia="Times New Roman" w:cs="Tahoma"/>
          <w:spacing w:val="4"/>
          <w:szCs w:val="16"/>
          <w:lang w:val="fr-CH" w:eastAsia="de-CH"/>
        </w:rPr>
        <w:t>apprentissage dans une exploitation reconnue et gérée selon les principes de l</w:t>
      </w:r>
      <w:r w:rsidR="00E47DF1">
        <w:rPr>
          <w:rFonts w:eastAsia="Times New Roman" w:cs="Tahoma"/>
          <w:spacing w:val="4"/>
          <w:szCs w:val="16"/>
          <w:lang w:val="fr-CH" w:eastAsia="de-CH"/>
        </w:rPr>
        <w:t>’</w:t>
      </w:r>
      <w:r w:rsidRPr="008948AE">
        <w:rPr>
          <w:rFonts w:eastAsia="Times New Roman" w:cs="Tahoma"/>
          <w:spacing w:val="4"/>
          <w:szCs w:val="16"/>
          <w:lang w:val="fr-CH" w:eastAsia="de-CH"/>
        </w:rPr>
        <w:t>agriculture biologique, le TPP se déroule dans cette exploitation, pour autant qu</w:t>
      </w:r>
      <w:r w:rsidR="00E47DF1">
        <w:rPr>
          <w:rFonts w:eastAsia="Times New Roman" w:cs="Tahoma"/>
          <w:spacing w:val="4"/>
          <w:szCs w:val="16"/>
          <w:lang w:val="fr-CH" w:eastAsia="de-CH"/>
        </w:rPr>
        <w:t>’</w:t>
      </w:r>
      <w:r w:rsidR="00E74E62">
        <w:rPr>
          <w:rFonts w:eastAsia="Times New Roman" w:cs="Tahoma"/>
          <w:spacing w:val="4"/>
          <w:szCs w:val="16"/>
          <w:lang w:val="fr-CH" w:eastAsia="de-CH"/>
        </w:rPr>
        <w:t>il</w:t>
      </w:r>
      <w:r w:rsidRPr="008948AE">
        <w:rPr>
          <w:rFonts w:eastAsia="Times New Roman" w:cs="Tahoma"/>
          <w:spacing w:val="4"/>
          <w:szCs w:val="16"/>
          <w:lang w:val="fr-CH" w:eastAsia="de-CH"/>
        </w:rPr>
        <w:t xml:space="preserve"> ne soit pas organisé de manière centralisée.</w:t>
      </w:r>
      <w:r w:rsidR="00D24B85" w:rsidRPr="00076F16">
        <w:rPr>
          <w:rFonts w:eastAsia="Times New Roman" w:cs="Tahoma"/>
          <w:spacing w:val="4"/>
          <w:szCs w:val="16"/>
          <w:lang w:eastAsia="de-CH"/>
        </w:rPr>
        <w:t xml:space="preserve"> </w:t>
      </w:r>
      <w:r w:rsidRPr="008948AE">
        <w:rPr>
          <w:rFonts w:eastAsia="Times New Roman" w:cs="Tahoma"/>
          <w:spacing w:val="4"/>
          <w:szCs w:val="16"/>
          <w:lang w:val="fr-CH" w:eastAsia="de-CH"/>
        </w:rPr>
        <w:t>L</w:t>
      </w:r>
      <w:r w:rsidR="00E47DF1">
        <w:rPr>
          <w:rFonts w:eastAsia="Times New Roman" w:cs="Tahoma"/>
          <w:spacing w:val="4"/>
          <w:szCs w:val="16"/>
          <w:lang w:val="fr-CH" w:eastAsia="de-CH"/>
        </w:rPr>
        <w:t>’</w:t>
      </w:r>
      <w:r w:rsidRPr="008948AE">
        <w:rPr>
          <w:rFonts w:eastAsia="Times New Roman" w:cs="Tahoma"/>
          <w:spacing w:val="4"/>
          <w:szCs w:val="16"/>
          <w:lang w:val="fr-CH" w:eastAsia="de-CH"/>
        </w:rPr>
        <w:t>examen est organisé par des expertes ou des experts dûment qualifiés.</w:t>
      </w:r>
      <w:r w:rsidR="00D24B85" w:rsidRPr="00076F16">
        <w:rPr>
          <w:rFonts w:eastAsia="Times New Roman" w:cs="Tahoma"/>
          <w:spacing w:val="4"/>
          <w:szCs w:val="16"/>
          <w:lang w:eastAsia="de-CH"/>
        </w:rPr>
        <w:t xml:space="preserve"> </w:t>
      </w:r>
    </w:p>
    <w:p w14:paraId="012CE8FC" w14:textId="7F2DC114" w:rsidR="002C7055" w:rsidRPr="00E8137A" w:rsidRDefault="00D24B85" w:rsidP="00100B5E">
      <w:pPr>
        <w:pStyle w:val="berschrift2"/>
        <w:ind w:left="851" w:hanging="851"/>
        <w:rPr>
          <w:color w:val="auto"/>
          <w:sz w:val="24"/>
          <w:szCs w:val="18"/>
          <w:lang w:val="fr-CH"/>
        </w:rPr>
      </w:pPr>
      <w:bookmarkStart w:id="14" w:name="_Toc224037017"/>
      <w:r>
        <w:rPr>
          <w:color w:val="auto"/>
          <w:sz w:val="24"/>
          <w:szCs w:val="18"/>
          <w:lang w:val="fr-CH"/>
        </w:rPr>
        <w:t>I</w:t>
      </w:r>
      <w:r w:rsidR="00100B5E" w:rsidRPr="00E8137A">
        <w:rPr>
          <w:color w:val="auto"/>
          <w:sz w:val="24"/>
          <w:szCs w:val="18"/>
          <w:lang w:val="fr-CH"/>
        </w:rPr>
        <w:t>nscription des entreprises formatrices sur le certificat fédéral de capacité</w:t>
      </w:r>
      <w:bookmarkEnd w:id="14"/>
      <w:r w:rsidR="002C7055" w:rsidRPr="005F4DFB">
        <w:rPr>
          <w:color w:val="auto"/>
          <w:sz w:val="24"/>
          <w:szCs w:val="18"/>
          <w:lang w:val="fr-CH"/>
        </w:rPr>
        <w:t xml:space="preserve"> </w:t>
      </w:r>
    </w:p>
    <w:p w14:paraId="04EBEDB9" w14:textId="6F382463" w:rsidR="002C7055" w:rsidRPr="00436E6F" w:rsidRDefault="003955B5" w:rsidP="00436E6F">
      <w:pPr>
        <w:pStyle w:val="Formatvorlage1"/>
        <w:rPr>
          <w:lang w:val="fr-CH" w:eastAsia="de-DE"/>
        </w:rPr>
      </w:pPr>
      <w:r w:rsidRPr="00E8137A">
        <w:rPr>
          <w:lang w:val="fr-CH" w:eastAsia="de-DE"/>
        </w:rPr>
        <w:t>L</w:t>
      </w:r>
      <w:r w:rsidR="00E47DF1">
        <w:rPr>
          <w:lang w:val="fr-CH" w:eastAsia="de-DE"/>
        </w:rPr>
        <w:t>’</w:t>
      </w:r>
      <w:r w:rsidRPr="00E8137A">
        <w:rPr>
          <w:lang w:val="fr-CH" w:eastAsia="de-DE"/>
        </w:rPr>
        <w:t xml:space="preserve">inscription des entreprises formatrices sur le certificat fédéral de capacité (CFC) </w:t>
      </w:r>
      <w:r w:rsidR="00B00731" w:rsidRPr="00E8137A">
        <w:rPr>
          <w:lang w:val="fr-CH" w:eastAsia="de-DE"/>
        </w:rPr>
        <w:t>est du ressort</w:t>
      </w:r>
      <w:r w:rsidRPr="00E8137A">
        <w:rPr>
          <w:lang w:val="fr-CH" w:eastAsia="de-DE"/>
        </w:rPr>
        <w:t xml:space="preserve"> des cantons.</w:t>
      </w:r>
      <w:r w:rsidR="002C7055" w:rsidRPr="005F4DFB">
        <w:rPr>
          <w:lang w:val="fr-CH" w:eastAsia="de-DE"/>
        </w:rPr>
        <w:t xml:space="preserve"> </w:t>
      </w:r>
      <w:r w:rsidRPr="00E8137A">
        <w:rPr>
          <w:lang w:val="fr-CH" w:eastAsia="de-DE"/>
        </w:rPr>
        <w:t>Si le CFC ne mentionne qu</w:t>
      </w:r>
      <w:r w:rsidR="00E47DF1">
        <w:rPr>
          <w:lang w:val="fr-CH" w:eastAsia="de-DE"/>
        </w:rPr>
        <w:t>’</w:t>
      </w:r>
      <w:r w:rsidRPr="00E8137A">
        <w:rPr>
          <w:lang w:val="fr-CH" w:eastAsia="de-DE"/>
        </w:rPr>
        <w:t>une seule entreprise, il s</w:t>
      </w:r>
      <w:r w:rsidR="00E47DF1">
        <w:rPr>
          <w:lang w:val="fr-CH" w:eastAsia="de-DE"/>
        </w:rPr>
        <w:t>’</w:t>
      </w:r>
      <w:r w:rsidRPr="00E8137A">
        <w:rPr>
          <w:lang w:val="fr-CH" w:eastAsia="de-DE"/>
        </w:rPr>
        <w:t>agit de celle de la troisième année d</w:t>
      </w:r>
      <w:r w:rsidR="00E47DF1">
        <w:rPr>
          <w:lang w:val="fr-CH" w:eastAsia="de-DE"/>
        </w:rPr>
        <w:t>’</w:t>
      </w:r>
      <w:r w:rsidRPr="00E8137A">
        <w:rPr>
          <w:lang w:val="fr-CH" w:eastAsia="de-DE"/>
        </w:rPr>
        <w:t>apprentissage.</w:t>
      </w:r>
      <w:r w:rsidR="002C7055" w:rsidRPr="005F4DFB">
        <w:rPr>
          <w:lang w:val="fr-CH" w:eastAsia="de-DE"/>
        </w:rPr>
        <w:t xml:space="preserve"> </w:t>
      </w:r>
      <w:r w:rsidRPr="00E8137A">
        <w:rPr>
          <w:lang w:val="fr-CH" w:eastAsia="de-DE"/>
        </w:rPr>
        <w:t>La période d</w:t>
      </w:r>
      <w:r w:rsidR="00E47DF1">
        <w:rPr>
          <w:lang w:val="fr-CH" w:eastAsia="de-DE"/>
        </w:rPr>
        <w:t>’</w:t>
      </w:r>
      <w:r w:rsidRPr="00E8137A">
        <w:rPr>
          <w:lang w:val="fr-CH" w:eastAsia="de-DE"/>
        </w:rPr>
        <w:t xml:space="preserve">apprentissage dans différentes exploitations peut être attestée par </w:t>
      </w:r>
      <w:r w:rsidR="00D6113F" w:rsidRPr="00E8137A">
        <w:rPr>
          <w:lang w:val="fr-CH" w:eastAsia="de-DE"/>
        </w:rPr>
        <w:t>l</w:t>
      </w:r>
      <w:r w:rsidRPr="00E8137A">
        <w:rPr>
          <w:lang w:val="fr-CH" w:eastAsia="de-DE"/>
        </w:rPr>
        <w:t>es certificats de travail.</w:t>
      </w:r>
      <w:r w:rsidR="002C7055" w:rsidRPr="005F4DFB">
        <w:rPr>
          <w:lang w:val="fr-CH" w:eastAsia="de-DE"/>
        </w:rPr>
        <w:t xml:space="preserve"> </w:t>
      </w:r>
      <w:r w:rsidRPr="00E8137A">
        <w:rPr>
          <w:lang w:val="fr-CH" w:eastAsia="de-DE"/>
        </w:rPr>
        <w:t>Si la formation est effectuée dans des exploitations pratiquant l</w:t>
      </w:r>
      <w:r w:rsidR="00E47DF1">
        <w:rPr>
          <w:lang w:val="fr-CH" w:eastAsia="de-DE"/>
        </w:rPr>
        <w:t>’</w:t>
      </w:r>
      <w:r w:rsidRPr="00E8137A">
        <w:rPr>
          <w:lang w:val="fr-CH" w:eastAsia="de-DE"/>
        </w:rPr>
        <w:t xml:space="preserve">agriculture biologique, la mention « bio » </w:t>
      </w:r>
      <w:r w:rsidR="00FB4034">
        <w:rPr>
          <w:lang w:val="fr-CH" w:eastAsia="de-DE"/>
        </w:rPr>
        <w:t>peut</w:t>
      </w:r>
      <w:r w:rsidRPr="00E8137A">
        <w:rPr>
          <w:lang w:val="fr-CH" w:eastAsia="de-DE"/>
        </w:rPr>
        <w:t xml:space="preserve"> être ajoutée au champ </w:t>
      </w:r>
      <w:r w:rsidR="00A14CC6" w:rsidRPr="00E8137A">
        <w:rPr>
          <w:lang w:val="fr-CH" w:eastAsia="de-DE"/>
        </w:rPr>
        <w:t>réservé au nom de l</w:t>
      </w:r>
      <w:r w:rsidR="00E47DF1">
        <w:rPr>
          <w:lang w:val="fr-CH" w:eastAsia="de-DE"/>
        </w:rPr>
        <w:t>’</w:t>
      </w:r>
      <w:r w:rsidR="00A14CC6" w:rsidRPr="00E8137A">
        <w:rPr>
          <w:lang w:val="fr-CH" w:eastAsia="de-DE"/>
        </w:rPr>
        <w:t>entreprise formatrice.</w:t>
      </w:r>
      <w:r w:rsidR="002C7055" w:rsidRPr="005F4DFB">
        <w:rPr>
          <w:lang w:val="fr-CH" w:eastAsia="de-DE"/>
        </w:rPr>
        <w:t xml:space="preserve"> </w:t>
      </w:r>
    </w:p>
    <w:p w14:paraId="042AE9A2" w14:textId="363215AA" w:rsidR="00436E6F" w:rsidRPr="005F4DFB" w:rsidRDefault="00436E6F" w:rsidP="00436E6F">
      <w:pPr>
        <w:pStyle w:val="berschrift1"/>
        <w:rPr>
          <w:lang w:val="fr-CH"/>
        </w:rPr>
      </w:pPr>
      <w:bookmarkStart w:id="15" w:name="_Toc381867630"/>
      <w:r>
        <w:rPr>
          <w:lang w:val="fr-CH"/>
        </w:rPr>
        <w:br w:type="page"/>
      </w:r>
      <w:bookmarkStart w:id="16" w:name="_Toc224037018"/>
      <w:r w:rsidRPr="00E8137A">
        <w:rPr>
          <w:lang w:val="fr-CH"/>
        </w:rPr>
        <w:lastRenderedPageBreak/>
        <w:t>Note d</w:t>
      </w:r>
      <w:r w:rsidR="00E47DF1">
        <w:rPr>
          <w:lang w:val="fr-CH"/>
        </w:rPr>
        <w:t>’</w:t>
      </w:r>
      <w:r w:rsidRPr="00E8137A">
        <w:rPr>
          <w:lang w:val="fr-CH"/>
        </w:rPr>
        <w:t>expérience</w:t>
      </w:r>
      <w:bookmarkEnd w:id="16"/>
    </w:p>
    <w:p w14:paraId="7D51A53E" w14:textId="75AA3BF8" w:rsidR="00436E6F" w:rsidRPr="005F4DFB" w:rsidRDefault="00436E6F" w:rsidP="00436E6F">
      <w:pPr>
        <w:pStyle w:val="Formatvorlage1"/>
        <w:rPr>
          <w:color w:val="FFFFFF"/>
          <w:lang w:val="fr-CH"/>
        </w:rPr>
      </w:pPr>
      <w:r w:rsidRPr="00E8137A">
        <w:rPr>
          <w:lang w:val="fr-CH"/>
        </w:rPr>
        <w:t>La note d</w:t>
      </w:r>
      <w:r w:rsidR="00E47DF1">
        <w:rPr>
          <w:lang w:val="fr-CH"/>
        </w:rPr>
        <w:t>’</w:t>
      </w:r>
      <w:r w:rsidRPr="00E8137A">
        <w:rPr>
          <w:lang w:val="fr-CH"/>
        </w:rPr>
        <w:t>expérience est définie dans l</w:t>
      </w:r>
      <w:r w:rsidR="00E47DF1">
        <w:rPr>
          <w:lang w:val="fr-CH"/>
        </w:rPr>
        <w:t>’</w:t>
      </w:r>
      <w:r w:rsidRPr="00E8137A">
        <w:rPr>
          <w:lang w:val="fr-CH"/>
        </w:rPr>
        <w:t>ordonnance sur la formation professionnelle initiale.</w:t>
      </w:r>
      <w:r w:rsidRPr="005F4DFB">
        <w:rPr>
          <w:lang w:val="fr-CH"/>
        </w:rPr>
        <w:t xml:space="preserve"> </w:t>
      </w:r>
      <w:r w:rsidRPr="00E8137A">
        <w:rPr>
          <w:lang w:val="fr-CH"/>
        </w:rPr>
        <w:t xml:space="preserve">Les feuilles de notes nécessaires au calcul sont disponibles sous </w:t>
      </w:r>
      <w:hyperlink r:id="rId15" w:history="1">
        <w:r w:rsidRPr="00E8137A">
          <w:rPr>
            <w:rStyle w:val="Hyperlink"/>
            <w:lang w:val="fr-CH"/>
          </w:rPr>
          <w:t>http://pq.formationprof.ch</w:t>
        </w:r>
      </w:hyperlink>
      <w:r w:rsidRPr="00E8137A">
        <w:rPr>
          <w:lang w:val="fr-CH"/>
        </w:rPr>
        <w:t>.</w:t>
      </w:r>
    </w:p>
    <w:p w14:paraId="403D40F9" w14:textId="00DC4BC8" w:rsidR="00436E6F" w:rsidRPr="005F4DFB" w:rsidRDefault="00436E6F" w:rsidP="00436E6F">
      <w:pPr>
        <w:pStyle w:val="berschrift1"/>
        <w:rPr>
          <w:lang w:val="fr-CH"/>
        </w:rPr>
      </w:pPr>
      <w:bookmarkStart w:id="17" w:name="_Toc224037019"/>
      <w:bookmarkStart w:id="18" w:name="_Toc351722057"/>
      <w:r w:rsidRPr="00E8137A">
        <w:rPr>
          <w:lang w:val="fr-CH"/>
        </w:rPr>
        <w:t>Informations relatives à l</w:t>
      </w:r>
      <w:r w:rsidR="00E47DF1">
        <w:rPr>
          <w:lang w:val="fr-CH"/>
        </w:rPr>
        <w:t>’</w:t>
      </w:r>
      <w:r w:rsidRPr="00E8137A">
        <w:rPr>
          <w:lang w:val="fr-CH"/>
        </w:rPr>
        <w:t>organisation</w:t>
      </w:r>
      <w:bookmarkEnd w:id="17"/>
    </w:p>
    <w:p w14:paraId="08F25745" w14:textId="13597592" w:rsidR="00436E6F" w:rsidRPr="005F4DFB" w:rsidRDefault="00436E6F" w:rsidP="00436E6F">
      <w:pPr>
        <w:pStyle w:val="berschrift2"/>
        <w:rPr>
          <w:lang w:val="fr-CH"/>
        </w:rPr>
      </w:pPr>
      <w:bookmarkStart w:id="19" w:name="_Toc224037020"/>
      <w:r w:rsidRPr="00E8137A">
        <w:rPr>
          <w:lang w:val="fr-CH"/>
        </w:rPr>
        <w:t>Inscription à l</w:t>
      </w:r>
      <w:r w:rsidR="00E47DF1">
        <w:rPr>
          <w:lang w:val="fr-CH"/>
        </w:rPr>
        <w:t>’</w:t>
      </w:r>
      <w:r w:rsidRPr="00E8137A">
        <w:rPr>
          <w:lang w:val="fr-CH"/>
        </w:rPr>
        <w:t>examen</w:t>
      </w:r>
      <w:bookmarkEnd w:id="19"/>
    </w:p>
    <w:p w14:paraId="540A9821" w14:textId="7968B5E4" w:rsidR="00436E6F" w:rsidRPr="005F4DFB" w:rsidRDefault="00436E6F" w:rsidP="00436E6F">
      <w:pPr>
        <w:pStyle w:val="Formatvorlage1"/>
        <w:rPr>
          <w:lang w:val="fr-CH"/>
        </w:rPr>
      </w:pPr>
      <w:r w:rsidRPr="00E8137A">
        <w:rPr>
          <w:lang w:val="fr-CH"/>
        </w:rPr>
        <w:t>L</w:t>
      </w:r>
      <w:r w:rsidR="00E47DF1">
        <w:rPr>
          <w:lang w:val="fr-CH"/>
        </w:rPr>
        <w:t>’</w:t>
      </w:r>
      <w:r w:rsidRPr="00E8137A">
        <w:rPr>
          <w:lang w:val="fr-CH"/>
        </w:rPr>
        <w:t>inscription se fait par l</w:t>
      </w:r>
      <w:r w:rsidR="00E47DF1">
        <w:rPr>
          <w:lang w:val="fr-CH"/>
        </w:rPr>
        <w:t>’</w:t>
      </w:r>
      <w:r w:rsidRPr="00E8137A">
        <w:rPr>
          <w:lang w:val="fr-CH"/>
        </w:rPr>
        <w:t>intermédiaire de l</w:t>
      </w:r>
      <w:r w:rsidR="00E47DF1">
        <w:rPr>
          <w:lang w:val="fr-CH"/>
        </w:rPr>
        <w:t>’</w:t>
      </w:r>
      <w:r w:rsidRPr="00E8137A">
        <w:rPr>
          <w:lang w:val="fr-CH"/>
        </w:rPr>
        <w:t>autorité cantonale.</w:t>
      </w:r>
    </w:p>
    <w:p w14:paraId="357B0E51" w14:textId="267B2B50" w:rsidR="00436E6F" w:rsidRPr="00E8137A" w:rsidRDefault="00436E6F" w:rsidP="00436E6F">
      <w:pPr>
        <w:pStyle w:val="berschrift2"/>
        <w:rPr>
          <w:lang w:val="fr-CH"/>
        </w:rPr>
      </w:pPr>
      <w:bookmarkStart w:id="20" w:name="_Toc224037021"/>
      <w:bookmarkEnd w:id="18"/>
      <w:r w:rsidRPr="00E8137A">
        <w:rPr>
          <w:lang w:val="fr-CH"/>
        </w:rPr>
        <w:t>Réussite de l</w:t>
      </w:r>
      <w:r w:rsidR="00E47DF1">
        <w:rPr>
          <w:lang w:val="fr-CH"/>
        </w:rPr>
        <w:t>’</w:t>
      </w:r>
      <w:r w:rsidRPr="00E8137A">
        <w:rPr>
          <w:lang w:val="fr-CH"/>
        </w:rPr>
        <w:t>examen</w:t>
      </w:r>
      <w:bookmarkEnd w:id="20"/>
      <w:r w:rsidRPr="005F4DFB">
        <w:rPr>
          <w:lang w:val="fr-CH"/>
        </w:rPr>
        <w:t xml:space="preserve"> </w:t>
      </w:r>
    </w:p>
    <w:p w14:paraId="4CE11B95" w14:textId="5CE016ED" w:rsidR="00436E6F" w:rsidRPr="005F4DFB" w:rsidRDefault="00436E6F" w:rsidP="00436E6F">
      <w:pPr>
        <w:pStyle w:val="Formatvorlage1"/>
        <w:rPr>
          <w:color w:val="FFFFFF"/>
          <w:lang w:val="fr-CH"/>
        </w:rPr>
      </w:pPr>
      <w:r w:rsidRPr="00E8137A">
        <w:rPr>
          <w:lang w:val="fr-CH" w:eastAsia="de-DE"/>
        </w:rPr>
        <w:t>Les conditions de réussite sont définies dans l</w:t>
      </w:r>
      <w:r w:rsidR="00E47DF1">
        <w:rPr>
          <w:lang w:val="fr-CH" w:eastAsia="de-DE"/>
        </w:rPr>
        <w:t>’</w:t>
      </w:r>
      <w:r w:rsidRPr="00E8137A">
        <w:rPr>
          <w:lang w:val="fr-CH" w:eastAsia="de-DE"/>
        </w:rPr>
        <w:t>ordonnance sur la formation professionnelle</w:t>
      </w:r>
      <w:r w:rsidR="00D05771">
        <w:rPr>
          <w:lang w:val="fr-CH" w:eastAsia="de-DE"/>
        </w:rPr>
        <w:t xml:space="preserve"> initiale</w:t>
      </w:r>
      <w:r w:rsidRPr="00E8137A">
        <w:rPr>
          <w:lang w:val="fr-CH" w:eastAsia="de-DE"/>
        </w:rPr>
        <w:t>.</w:t>
      </w:r>
    </w:p>
    <w:p w14:paraId="72EBFB04" w14:textId="7132A72C" w:rsidR="00436E6F" w:rsidRPr="005F4DFB" w:rsidRDefault="00436E6F" w:rsidP="00436E6F">
      <w:pPr>
        <w:pStyle w:val="berschrift2"/>
        <w:rPr>
          <w:lang w:val="fr-CH"/>
        </w:rPr>
      </w:pPr>
      <w:bookmarkStart w:id="21" w:name="_Toc224037022"/>
      <w:r w:rsidRPr="00E8137A">
        <w:rPr>
          <w:lang w:val="fr-CH"/>
        </w:rPr>
        <w:t>Communication du résultat de l</w:t>
      </w:r>
      <w:r w:rsidR="00E47DF1">
        <w:rPr>
          <w:lang w:val="fr-CH"/>
        </w:rPr>
        <w:t>’</w:t>
      </w:r>
      <w:r w:rsidRPr="00E8137A">
        <w:rPr>
          <w:lang w:val="fr-CH"/>
        </w:rPr>
        <w:t>examen</w:t>
      </w:r>
      <w:bookmarkEnd w:id="21"/>
    </w:p>
    <w:p w14:paraId="6209CB20" w14:textId="3992F198" w:rsidR="00436E6F" w:rsidRPr="005F4DFB" w:rsidRDefault="00436E6F" w:rsidP="00436E6F">
      <w:pPr>
        <w:pStyle w:val="Formatvorlage1"/>
        <w:rPr>
          <w:lang w:val="fr-CH"/>
        </w:rPr>
      </w:pPr>
      <w:r w:rsidRPr="00E8137A">
        <w:rPr>
          <w:lang w:val="fr-CH" w:eastAsia="de-DE"/>
        </w:rPr>
        <w:t>La communication du résultat de l</w:t>
      </w:r>
      <w:r w:rsidR="00E47DF1">
        <w:rPr>
          <w:lang w:val="fr-CH" w:eastAsia="de-DE"/>
        </w:rPr>
        <w:t>’</w:t>
      </w:r>
      <w:r w:rsidRPr="00E8137A">
        <w:rPr>
          <w:lang w:val="fr-CH" w:eastAsia="de-DE"/>
        </w:rPr>
        <w:t>examen est régie par les dispositions cantonales</w:t>
      </w:r>
      <w:r w:rsidRPr="00E8137A">
        <w:rPr>
          <w:lang w:val="fr-CH"/>
        </w:rPr>
        <w:t>.</w:t>
      </w:r>
    </w:p>
    <w:p w14:paraId="2CC28270" w14:textId="4115DCE8" w:rsidR="00436E6F" w:rsidRPr="00E8137A" w:rsidRDefault="00436E6F" w:rsidP="00436E6F">
      <w:pPr>
        <w:pStyle w:val="berschrift2"/>
        <w:rPr>
          <w:lang w:val="fr-CH"/>
        </w:rPr>
      </w:pPr>
      <w:bookmarkStart w:id="22" w:name="_Toc224037023"/>
      <w:r w:rsidRPr="00E8137A">
        <w:rPr>
          <w:lang w:val="fr-CH"/>
        </w:rPr>
        <w:t>Empêchement en cas de maladie ou d</w:t>
      </w:r>
      <w:r w:rsidR="00E47DF1">
        <w:rPr>
          <w:lang w:val="fr-CH"/>
        </w:rPr>
        <w:t>’</w:t>
      </w:r>
      <w:r w:rsidRPr="00E8137A">
        <w:rPr>
          <w:lang w:val="fr-CH"/>
        </w:rPr>
        <w:t>accident</w:t>
      </w:r>
      <w:bookmarkEnd w:id="22"/>
      <w:r w:rsidRPr="005F4DFB">
        <w:rPr>
          <w:lang w:val="fr-CH"/>
        </w:rPr>
        <w:t xml:space="preserve"> </w:t>
      </w:r>
    </w:p>
    <w:p w14:paraId="3D12C72C" w14:textId="7E8C2271" w:rsidR="00436E6F" w:rsidRPr="005F4DFB" w:rsidRDefault="00436E6F" w:rsidP="00436E6F">
      <w:pPr>
        <w:pStyle w:val="Formatvorlage1"/>
        <w:rPr>
          <w:lang w:val="fr-CH"/>
        </w:rPr>
      </w:pPr>
      <w:r w:rsidRPr="00E8137A">
        <w:rPr>
          <w:lang w:val="fr-CH" w:eastAsia="de-DE"/>
        </w:rPr>
        <w:t>La procédure en cas d</w:t>
      </w:r>
      <w:r w:rsidR="00E47DF1">
        <w:rPr>
          <w:lang w:val="fr-CH" w:eastAsia="de-DE"/>
        </w:rPr>
        <w:t>’</w:t>
      </w:r>
      <w:r w:rsidRPr="00E8137A">
        <w:rPr>
          <w:lang w:val="fr-CH" w:eastAsia="de-DE"/>
        </w:rPr>
        <w:t>empêchement de participer à la PQ pour cause de maladie ou d</w:t>
      </w:r>
      <w:r w:rsidR="00E47DF1">
        <w:rPr>
          <w:lang w:val="fr-CH" w:eastAsia="de-DE"/>
        </w:rPr>
        <w:t>’</w:t>
      </w:r>
      <w:r w:rsidRPr="00E8137A">
        <w:rPr>
          <w:lang w:val="fr-CH" w:eastAsia="de-DE"/>
        </w:rPr>
        <w:t>accident est régie par les dispositions cantonales.</w:t>
      </w:r>
    </w:p>
    <w:p w14:paraId="146FBD93" w14:textId="163AACCF" w:rsidR="00436E6F" w:rsidRPr="00E8137A" w:rsidRDefault="00436E6F" w:rsidP="00436E6F">
      <w:pPr>
        <w:pStyle w:val="berschrift2"/>
        <w:rPr>
          <w:lang w:val="fr-CH"/>
        </w:rPr>
      </w:pPr>
      <w:bookmarkStart w:id="23" w:name="_Toc224037024"/>
      <w:r w:rsidRPr="00E8137A">
        <w:rPr>
          <w:lang w:val="fr-CH"/>
        </w:rPr>
        <w:t>Répétition de l</w:t>
      </w:r>
      <w:r w:rsidR="00E47DF1">
        <w:rPr>
          <w:lang w:val="fr-CH"/>
        </w:rPr>
        <w:t>’</w:t>
      </w:r>
      <w:r w:rsidRPr="00E8137A">
        <w:rPr>
          <w:lang w:val="fr-CH"/>
        </w:rPr>
        <w:t>examen</w:t>
      </w:r>
      <w:bookmarkEnd w:id="23"/>
      <w:r w:rsidRPr="005F4DFB">
        <w:rPr>
          <w:lang w:val="fr-CH"/>
        </w:rPr>
        <w:t xml:space="preserve"> </w:t>
      </w:r>
    </w:p>
    <w:p w14:paraId="1DC87B09" w14:textId="31169C66" w:rsidR="00436E6F" w:rsidRPr="005F4DFB" w:rsidRDefault="00436E6F" w:rsidP="00436E6F">
      <w:pPr>
        <w:pStyle w:val="Formatvorlage1"/>
        <w:rPr>
          <w:lang w:val="fr-CH"/>
        </w:rPr>
      </w:pPr>
      <w:r w:rsidRPr="00E8137A">
        <w:rPr>
          <w:lang w:val="fr-CH" w:eastAsia="de-DE"/>
        </w:rPr>
        <w:t>Les dispositions concernant les répétitions d</w:t>
      </w:r>
      <w:r w:rsidR="00E47DF1">
        <w:rPr>
          <w:lang w:val="fr-CH" w:eastAsia="de-DE"/>
        </w:rPr>
        <w:t>’</w:t>
      </w:r>
      <w:r w:rsidRPr="00E8137A">
        <w:rPr>
          <w:lang w:val="fr-CH" w:eastAsia="de-DE"/>
        </w:rPr>
        <w:t>examen sont définies dans l</w:t>
      </w:r>
      <w:r w:rsidR="00E47DF1">
        <w:rPr>
          <w:lang w:val="fr-CH" w:eastAsia="de-DE"/>
        </w:rPr>
        <w:t>’</w:t>
      </w:r>
      <w:r w:rsidRPr="00E8137A">
        <w:rPr>
          <w:lang w:val="fr-CH" w:eastAsia="de-DE"/>
        </w:rPr>
        <w:t>ordonnance sur la formation professionnelle</w:t>
      </w:r>
      <w:r w:rsidR="00D05771">
        <w:rPr>
          <w:lang w:val="fr-CH" w:eastAsia="de-DE"/>
        </w:rPr>
        <w:t xml:space="preserve"> initiale</w:t>
      </w:r>
      <w:r w:rsidRPr="00E8137A">
        <w:rPr>
          <w:lang w:val="fr-CH"/>
        </w:rPr>
        <w:t>.</w:t>
      </w:r>
    </w:p>
    <w:p w14:paraId="2F24B873" w14:textId="77777777" w:rsidR="00436E6F" w:rsidRPr="005F4DFB" w:rsidRDefault="00436E6F" w:rsidP="00436E6F">
      <w:pPr>
        <w:pStyle w:val="berschrift2"/>
        <w:rPr>
          <w:lang w:val="fr-CH"/>
        </w:rPr>
      </w:pPr>
      <w:bookmarkStart w:id="24" w:name="_Toc224037025"/>
      <w:r w:rsidRPr="00E8137A">
        <w:rPr>
          <w:lang w:val="fr-CH"/>
        </w:rPr>
        <w:t>Procédure/voies de recours</w:t>
      </w:r>
      <w:bookmarkEnd w:id="24"/>
      <w:r w:rsidRPr="00E8137A">
        <w:rPr>
          <w:lang w:val="fr-CH"/>
        </w:rPr>
        <w:t xml:space="preserve"> </w:t>
      </w:r>
    </w:p>
    <w:p w14:paraId="2EC4E5C0" w14:textId="77777777" w:rsidR="00436E6F" w:rsidRPr="00E8137A" w:rsidRDefault="00436E6F" w:rsidP="00436E6F">
      <w:pPr>
        <w:pStyle w:val="Formatvorlage1"/>
        <w:rPr>
          <w:lang w:val="fr-CH"/>
        </w:rPr>
      </w:pPr>
      <w:r w:rsidRPr="00E8137A">
        <w:rPr>
          <w:lang w:val="fr-CH"/>
        </w:rPr>
        <w:t>La procédure de recours est régie par le droit cantonal.</w:t>
      </w:r>
      <w:r w:rsidRPr="005F4DFB">
        <w:rPr>
          <w:lang w:val="fr-CH"/>
        </w:rPr>
        <w:t xml:space="preserve"> </w:t>
      </w:r>
    </w:p>
    <w:p w14:paraId="52AEC5A6" w14:textId="77777777" w:rsidR="00436E6F" w:rsidRPr="005F4DFB" w:rsidRDefault="00436E6F" w:rsidP="00436E6F">
      <w:pPr>
        <w:pStyle w:val="berschrift2"/>
        <w:rPr>
          <w:lang w:val="fr-CH"/>
        </w:rPr>
      </w:pPr>
      <w:bookmarkStart w:id="25" w:name="_Toc224037026"/>
      <w:r w:rsidRPr="00E8137A">
        <w:rPr>
          <w:lang w:val="fr-CH"/>
        </w:rPr>
        <w:t>Archivage</w:t>
      </w:r>
      <w:bookmarkEnd w:id="25"/>
    </w:p>
    <w:p w14:paraId="0165D2D7" w14:textId="77777777" w:rsidR="00E47DF1" w:rsidRDefault="00436E6F" w:rsidP="00EB2EBC">
      <w:pPr>
        <w:pStyle w:val="Formatvorlage1"/>
        <w:rPr>
          <w:lang w:val="fr-CH" w:eastAsia="de-DE"/>
        </w:rPr>
      </w:pPr>
      <w:r w:rsidRPr="00E8137A">
        <w:rPr>
          <w:lang w:val="fr-CH" w:eastAsia="de-DE"/>
        </w:rPr>
        <w:t>La conservation des documents d</w:t>
      </w:r>
      <w:r w:rsidR="00E47DF1">
        <w:rPr>
          <w:lang w:val="fr-CH" w:eastAsia="de-DE"/>
        </w:rPr>
        <w:t>’</w:t>
      </w:r>
      <w:r w:rsidRPr="00E8137A">
        <w:rPr>
          <w:lang w:val="fr-CH" w:eastAsia="de-DE"/>
        </w:rPr>
        <w:t>examen est régie par le droit cantonal.</w:t>
      </w:r>
    </w:p>
    <w:p w14:paraId="31AC7439" w14:textId="45AFB955" w:rsidR="00E00C72" w:rsidRPr="00EB2EBC" w:rsidRDefault="00E00C72" w:rsidP="00EB2EBC">
      <w:pPr>
        <w:pStyle w:val="Formatvorlage1"/>
        <w:rPr>
          <w:color w:val="FFFFFF"/>
          <w:lang w:val="fr-CH"/>
        </w:rPr>
      </w:pPr>
      <w:r w:rsidRPr="00E8137A">
        <w:rPr>
          <w:lang w:val="fr-CH"/>
        </w:rPr>
        <w:br w:type="page"/>
      </w:r>
    </w:p>
    <w:p w14:paraId="391C0454" w14:textId="56F99F68" w:rsidR="00747452" w:rsidRPr="005F4DFB" w:rsidRDefault="00031FDA" w:rsidP="00031FDA">
      <w:pPr>
        <w:pStyle w:val="berschrift1"/>
        <w:numPr>
          <w:ilvl w:val="0"/>
          <w:numId w:val="0"/>
        </w:numPr>
        <w:ind w:left="850"/>
        <w:rPr>
          <w:lang w:val="fr-CH"/>
        </w:rPr>
      </w:pPr>
      <w:bookmarkStart w:id="26" w:name="_Toc224037027"/>
      <w:bookmarkEnd w:id="15"/>
      <w:r w:rsidRPr="00E8137A">
        <w:rPr>
          <w:lang w:val="fr-CH"/>
        </w:rPr>
        <w:lastRenderedPageBreak/>
        <w:t>Entrée en vigueur</w:t>
      </w:r>
      <w:bookmarkEnd w:id="26"/>
    </w:p>
    <w:p w14:paraId="02DEEA0E" w14:textId="47671364" w:rsidR="00747452" w:rsidRPr="005F4DFB" w:rsidRDefault="00031FDA" w:rsidP="00031FDA">
      <w:pPr>
        <w:pStyle w:val="Formatvorlage1"/>
        <w:rPr>
          <w:color w:val="FFFFFF"/>
          <w:lang w:val="fr-CH"/>
        </w:rPr>
      </w:pPr>
      <w:r w:rsidRPr="00E8137A">
        <w:rPr>
          <w:lang w:val="fr-CH"/>
        </w:rPr>
        <w:t>Les présentes dispositions d</w:t>
      </w:r>
      <w:r w:rsidR="00E47DF1">
        <w:rPr>
          <w:lang w:val="fr-CH"/>
        </w:rPr>
        <w:t>’</w:t>
      </w:r>
      <w:r w:rsidRPr="00E8137A">
        <w:rPr>
          <w:lang w:val="fr-CH"/>
        </w:rPr>
        <w:t xml:space="preserve">exécution relatives à la procédure de qualification avec examen final pour </w:t>
      </w:r>
      <w:r w:rsidRPr="00E8137A">
        <w:rPr>
          <w:color w:val="FF0000"/>
          <w:lang w:val="fr-CH"/>
        </w:rPr>
        <w:t xml:space="preserve">[titre fém.] </w:t>
      </w:r>
      <w:r w:rsidRPr="00E8137A">
        <w:rPr>
          <w:lang w:val="fr-CH"/>
        </w:rPr>
        <w:t>et</w:t>
      </w:r>
      <w:r w:rsidRPr="00E8137A">
        <w:rPr>
          <w:color w:val="FF0000"/>
          <w:lang w:val="fr-CH"/>
        </w:rPr>
        <w:t xml:space="preserve"> [titre masc.] </w:t>
      </w:r>
      <w:r w:rsidRPr="00E8137A">
        <w:rPr>
          <w:lang w:val="fr-CH"/>
        </w:rPr>
        <w:t xml:space="preserve">entrent en vigueur le </w:t>
      </w:r>
      <w:r w:rsidRPr="00E8137A">
        <w:rPr>
          <w:color w:val="FF0000"/>
          <w:lang w:val="fr-CH"/>
        </w:rPr>
        <w:t xml:space="preserve">[date de </w:t>
      </w:r>
      <w:r w:rsidR="007C2155">
        <w:rPr>
          <w:color w:val="FF0000"/>
          <w:lang w:val="fr-CH"/>
        </w:rPr>
        <w:t>l</w:t>
      </w:r>
      <w:r w:rsidR="00E47DF1">
        <w:rPr>
          <w:color w:val="FF0000"/>
          <w:lang w:val="fr-CH"/>
        </w:rPr>
        <w:t>’</w:t>
      </w:r>
      <w:r w:rsidR="007C2155">
        <w:rPr>
          <w:color w:val="FF0000"/>
          <w:lang w:val="fr-CH"/>
        </w:rPr>
        <w:t>édiction</w:t>
      </w:r>
      <w:r w:rsidRPr="00E8137A">
        <w:rPr>
          <w:color w:val="FF0000"/>
          <w:lang w:val="fr-CH"/>
        </w:rPr>
        <w:t xml:space="preserve">] </w:t>
      </w:r>
      <w:r w:rsidRPr="00E8137A">
        <w:rPr>
          <w:lang w:val="fr-CH"/>
        </w:rPr>
        <w:t>et sont valables jusqu</w:t>
      </w:r>
      <w:r w:rsidR="00E47DF1">
        <w:rPr>
          <w:lang w:val="fr-CH"/>
        </w:rPr>
        <w:t>’</w:t>
      </w:r>
      <w:r w:rsidRPr="00E8137A">
        <w:rPr>
          <w:lang w:val="fr-CH"/>
        </w:rPr>
        <w:t>à leur révocation.</w:t>
      </w:r>
    </w:p>
    <w:p w14:paraId="3CC5BEE7" w14:textId="5BCC5117" w:rsidR="00747452" w:rsidRPr="005F4DFB" w:rsidRDefault="00031FDA" w:rsidP="00031FDA">
      <w:pPr>
        <w:autoSpaceDE w:val="0"/>
        <w:autoSpaceDN w:val="0"/>
        <w:adjustRightInd w:val="0"/>
        <w:spacing w:before="480" w:after="0" w:line="240" w:lineRule="auto"/>
        <w:rPr>
          <w:rFonts w:eastAsia="Century Gothic" w:cs="Arial"/>
          <w:color w:val="FF0000"/>
          <w:szCs w:val="20"/>
          <w:lang w:val="fr-CH" w:eastAsia="de-CH"/>
        </w:rPr>
      </w:pPr>
      <w:r w:rsidRPr="00E8137A">
        <w:rPr>
          <w:rFonts w:eastAsia="Century Gothic" w:cs="Arial"/>
          <w:color w:val="FF0000"/>
          <w:szCs w:val="20"/>
          <w:lang w:val="fr-CH" w:eastAsia="de-CH"/>
        </w:rPr>
        <w:t>[Lieu et date]</w:t>
      </w:r>
    </w:p>
    <w:p w14:paraId="09397705" w14:textId="6D4D5C41" w:rsidR="00747452" w:rsidRPr="005F4DFB" w:rsidRDefault="00031FDA" w:rsidP="00031FDA">
      <w:pPr>
        <w:autoSpaceDE w:val="0"/>
        <w:autoSpaceDN w:val="0"/>
        <w:adjustRightInd w:val="0"/>
        <w:spacing w:before="480" w:after="0" w:line="240" w:lineRule="auto"/>
        <w:rPr>
          <w:rFonts w:eastAsia="Century Gothic" w:cs="Arial"/>
          <w:color w:val="FF0000"/>
          <w:szCs w:val="20"/>
          <w:lang w:val="fr-CH" w:eastAsia="de-CH"/>
        </w:rPr>
      </w:pPr>
      <w:r w:rsidRPr="00E8137A">
        <w:rPr>
          <w:rFonts w:eastAsia="Century Gothic" w:cs="Arial"/>
          <w:color w:val="FF0000"/>
          <w:szCs w:val="20"/>
          <w:lang w:val="fr-CH" w:eastAsia="de-CH"/>
        </w:rPr>
        <w:t>[Nom de l</w:t>
      </w:r>
      <w:r w:rsidR="00E47DF1">
        <w:rPr>
          <w:rFonts w:eastAsia="Century Gothic" w:cs="Arial"/>
          <w:color w:val="FF0000"/>
          <w:szCs w:val="20"/>
          <w:lang w:val="fr-CH" w:eastAsia="de-CH"/>
        </w:rPr>
        <w:t>’</w:t>
      </w:r>
      <w:proofErr w:type="spellStart"/>
      <w:r w:rsidRPr="00E8137A">
        <w:rPr>
          <w:rFonts w:eastAsia="Century Gothic" w:cs="Arial"/>
          <w:color w:val="FF0000"/>
          <w:szCs w:val="20"/>
          <w:lang w:val="fr-CH" w:eastAsia="de-CH"/>
        </w:rPr>
        <w:t>OrTra</w:t>
      </w:r>
      <w:proofErr w:type="spellEnd"/>
      <w:r w:rsidRPr="00E8137A">
        <w:rPr>
          <w:rFonts w:eastAsia="Century Gothic" w:cs="Arial"/>
          <w:color w:val="FF0000"/>
          <w:szCs w:val="20"/>
          <w:lang w:val="fr-CH" w:eastAsia="de-CH"/>
        </w:rPr>
        <w:t>]</w:t>
      </w:r>
    </w:p>
    <w:p w14:paraId="7C97AFCA" w14:textId="51D1E00A" w:rsidR="00747452" w:rsidRPr="005F4DFB" w:rsidRDefault="00031FDA" w:rsidP="00031FDA">
      <w:pPr>
        <w:tabs>
          <w:tab w:val="left" w:pos="4536"/>
        </w:tabs>
        <w:autoSpaceDE w:val="0"/>
        <w:autoSpaceDN w:val="0"/>
        <w:adjustRightInd w:val="0"/>
        <w:spacing w:before="240" w:after="0" w:line="240" w:lineRule="auto"/>
        <w:rPr>
          <w:rFonts w:eastAsia="Century Gothic" w:cs="Arial"/>
          <w:color w:val="000000"/>
          <w:szCs w:val="20"/>
          <w:lang w:val="fr-CH" w:eastAsia="de-CH"/>
        </w:rPr>
      </w:pPr>
      <w:r w:rsidRPr="00E8137A">
        <w:rPr>
          <w:rFonts w:eastAsia="Century Gothic" w:cs="Arial"/>
          <w:color w:val="000000"/>
          <w:szCs w:val="20"/>
          <w:lang w:val="fr-CH" w:eastAsia="de-CH"/>
        </w:rPr>
        <w:t>La présidente/</w:t>
      </w:r>
      <w:r w:rsidR="009727EF" w:rsidRPr="00E8137A">
        <w:rPr>
          <w:rFonts w:eastAsia="Century Gothic" w:cs="Arial"/>
          <w:color w:val="000000"/>
          <w:szCs w:val="20"/>
          <w:lang w:val="fr-CH" w:eastAsia="de-CH"/>
        </w:rPr>
        <w:t>l</w:t>
      </w:r>
      <w:r w:rsidRPr="00E8137A">
        <w:rPr>
          <w:rFonts w:eastAsia="Century Gothic" w:cs="Arial"/>
          <w:color w:val="000000"/>
          <w:szCs w:val="20"/>
          <w:lang w:val="fr-CH" w:eastAsia="de-CH"/>
        </w:rPr>
        <w:t>e président</w:t>
      </w:r>
      <w:r w:rsidR="00443497" w:rsidRPr="005F4DFB">
        <w:rPr>
          <w:rFonts w:eastAsia="Century Gothic" w:cs="Arial"/>
          <w:color w:val="000000"/>
          <w:szCs w:val="20"/>
          <w:lang w:val="fr-CH" w:eastAsia="de-CH"/>
        </w:rPr>
        <w:tab/>
      </w:r>
      <w:r w:rsidRPr="00E8137A">
        <w:rPr>
          <w:rFonts w:eastAsia="Century Gothic" w:cs="Arial"/>
          <w:color w:val="000000"/>
          <w:szCs w:val="20"/>
          <w:lang w:val="fr-CH" w:eastAsia="de-CH"/>
        </w:rPr>
        <w:t xml:space="preserve">La </w:t>
      </w:r>
      <w:r w:rsidR="00421A6D">
        <w:rPr>
          <w:rFonts w:eastAsia="Century Gothic" w:cs="Arial"/>
          <w:color w:val="000000"/>
          <w:szCs w:val="20"/>
          <w:lang w:val="fr-CH" w:eastAsia="de-CH"/>
        </w:rPr>
        <w:t>gérante</w:t>
      </w:r>
      <w:r w:rsidRPr="00E8137A">
        <w:rPr>
          <w:rFonts w:eastAsia="Century Gothic" w:cs="Arial"/>
          <w:color w:val="000000"/>
          <w:szCs w:val="20"/>
          <w:lang w:val="fr-CH" w:eastAsia="de-CH"/>
        </w:rPr>
        <w:t>/</w:t>
      </w:r>
      <w:r w:rsidR="009727EF" w:rsidRPr="00E8137A">
        <w:rPr>
          <w:rFonts w:eastAsia="Century Gothic" w:cs="Arial"/>
          <w:color w:val="000000"/>
          <w:szCs w:val="20"/>
          <w:lang w:val="fr-CH" w:eastAsia="de-CH"/>
        </w:rPr>
        <w:t>l</w:t>
      </w:r>
      <w:r w:rsidRPr="00E8137A">
        <w:rPr>
          <w:rFonts w:eastAsia="Century Gothic" w:cs="Arial"/>
          <w:color w:val="000000"/>
          <w:szCs w:val="20"/>
          <w:lang w:val="fr-CH" w:eastAsia="de-CH"/>
        </w:rPr>
        <w:t xml:space="preserve">e </w:t>
      </w:r>
      <w:r w:rsidR="00421A6D">
        <w:rPr>
          <w:rFonts w:eastAsia="Century Gothic" w:cs="Arial"/>
          <w:color w:val="000000"/>
          <w:szCs w:val="20"/>
          <w:lang w:val="fr-CH" w:eastAsia="de-CH"/>
        </w:rPr>
        <w:t>gérant</w:t>
      </w:r>
    </w:p>
    <w:p w14:paraId="623FC254" w14:textId="77777777" w:rsidR="00747452" w:rsidRPr="00E8137A" w:rsidRDefault="00443497">
      <w:pPr>
        <w:pStyle w:val="01eStandardAbstandvor8pt"/>
        <w:tabs>
          <w:tab w:val="left" w:pos="4536"/>
        </w:tabs>
        <w:spacing w:before="840" w:after="120"/>
        <w:rPr>
          <w:lang w:val="fr-CH" w:eastAsia="de-CH"/>
        </w:rPr>
      </w:pPr>
      <w:r w:rsidRPr="00E8137A">
        <w:rPr>
          <w:lang w:val="fr-CH" w:eastAsia="de-CH"/>
        </w:rPr>
        <w:t>……………………………………….</w:t>
      </w:r>
      <w:r w:rsidRPr="00E8137A">
        <w:rPr>
          <w:lang w:val="fr-CH" w:eastAsia="de-CH"/>
        </w:rPr>
        <w:tab/>
        <w:t>……………………………………….</w:t>
      </w:r>
    </w:p>
    <w:p w14:paraId="430F0AB9" w14:textId="7AF27C19" w:rsidR="00747452" w:rsidRPr="00E8137A" w:rsidRDefault="00031FDA">
      <w:pPr>
        <w:tabs>
          <w:tab w:val="left" w:pos="4592"/>
        </w:tabs>
        <w:autoSpaceDE w:val="0"/>
        <w:autoSpaceDN w:val="0"/>
        <w:adjustRightInd w:val="0"/>
        <w:spacing w:after="0" w:line="240" w:lineRule="auto"/>
        <w:rPr>
          <w:rFonts w:eastAsia="Century Gothic" w:cs="Arial"/>
          <w:color w:val="FF0000"/>
          <w:szCs w:val="20"/>
          <w:lang w:val="fr-CH" w:eastAsia="de-CH"/>
        </w:rPr>
      </w:pPr>
      <w:r w:rsidRPr="00E8137A">
        <w:rPr>
          <w:rFonts w:eastAsia="Century Gothic" w:cs="Arial"/>
          <w:color w:val="FF0000"/>
          <w:szCs w:val="20"/>
          <w:lang w:val="fr-CH" w:eastAsia="de-CH"/>
        </w:rPr>
        <w:t>[Signature de la présidente/du président de l</w:t>
      </w:r>
      <w:r w:rsidR="00E47DF1">
        <w:rPr>
          <w:rFonts w:eastAsia="Century Gothic" w:cs="Arial"/>
          <w:color w:val="FF0000"/>
          <w:szCs w:val="20"/>
          <w:lang w:val="fr-CH" w:eastAsia="de-CH"/>
        </w:rPr>
        <w:t>’</w:t>
      </w:r>
      <w:proofErr w:type="spellStart"/>
      <w:r w:rsidRPr="00E8137A">
        <w:rPr>
          <w:rFonts w:eastAsia="Century Gothic" w:cs="Arial"/>
          <w:color w:val="FF0000"/>
          <w:szCs w:val="20"/>
          <w:lang w:val="fr-CH" w:eastAsia="de-CH"/>
        </w:rPr>
        <w:t>OrTra</w:t>
      </w:r>
      <w:proofErr w:type="spellEnd"/>
      <w:r w:rsidRPr="00E8137A">
        <w:rPr>
          <w:rFonts w:eastAsia="Century Gothic" w:cs="Arial"/>
          <w:color w:val="FF0000"/>
          <w:szCs w:val="20"/>
          <w:lang w:val="fr-CH" w:eastAsia="de-CH"/>
        </w:rPr>
        <w:t>]</w:t>
      </w:r>
      <w:r w:rsidR="00443497" w:rsidRPr="005F4DFB">
        <w:rPr>
          <w:rFonts w:eastAsia="Century Gothic" w:cs="Arial"/>
          <w:color w:val="FF0000"/>
          <w:szCs w:val="20"/>
          <w:lang w:val="fr-CH" w:eastAsia="de-CH"/>
        </w:rPr>
        <w:tab/>
      </w:r>
      <w:r w:rsidRPr="00E8137A">
        <w:rPr>
          <w:rFonts w:eastAsia="Century Gothic" w:cs="Arial"/>
          <w:color w:val="FF0000"/>
          <w:szCs w:val="20"/>
          <w:lang w:val="fr-CH" w:eastAsia="de-CH"/>
        </w:rPr>
        <w:t xml:space="preserve">[Signature </w:t>
      </w:r>
      <w:r w:rsidR="00421A6D">
        <w:rPr>
          <w:rFonts w:eastAsia="Century Gothic" w:cs="Arial"/>
          <w:color w:val="FF0000"/>
          <w:szCs w:val="20"/>
          <w:lang w:val="fr-CH" w:eastAsia="de-CH"/>
        </w:rPr>
        <w:t>de la gérante</w:t>
      </w:r>
      <w:r w:rsidRPr="00E8137A">
        <w:rPr>
          <w:rFonts w:eastAsia="Century Gothic" w:cs="Arial"/>
          <w:color w:val="FF0000"/>
          <w:szCs w:val="20"/>
          <w:lang w:val="fr-CH" w:eastAsia="de-CH"/>
        </w:rPr>
        <w:t xml:space="preserve">/du </w:t>
      </w:r>
      <w:r w:rsidR="00421A6D">
        <w:rPr>
          <w:rFonts w:eastAsia="Century Gothic" w:cs="Arial"/>
          <w:color w:val="FF0000"/>
          <w:szCs w:val="20"/>
          <w:lang w:val="fr-CH" w:eastAsia="de-CH"/>
        </w:rPr>
        <w:t>gérant de l</w:t>
      </w:r>
      <w:r w:rsidR="00E47DF1">
        <w:rPr>
          <w:rFonts w:eastAsia="Century Gothic" w:cs="Arial"/>
          <w:color w:val="FF0000"/>
          <w:szCs w:val="20"/>
          <w:lang w:val="fr-CH" w:eastAsia="de-CH"/>
        </w:rPr>
        <w:t>’</w:t>
      </w:r>
      <w:proofErr w:type="spellStart"/>
      <w:r w:rsidR="00421A6D">
        <w:rPr>
          <w:rFonts w:eastAsia="Century Gothic" w:cs="Arial"/>
          <w:color w:val="FF0000"/>
          <w:szCs w:val="20"/>
          <w:lang w:val="fr-CH" w:eastAsia="de-CH"/>
        </w:rPr>
        <w:t>OrTra</w:t>
      </w:r>
      <w:proofErr w:type="spellEnd"/>
      <w:r w:rsidRPr="00E8137A">
        <w:rPr>
          <w:rFonts w:eastAsia="Century Gothic" w:cs="Arial"/>
          <w:color w:val="FF0000"/>
          <w:szCs w:val="20"/>
          <w:lang w:val="fr-CH" w:eastAsia="de-CH"/>
        </w:rPr>
        <w:t>]</w:t>
      </w:r>
      <w:r w:rsidR="00443497" w:rsidRPr="005F4DFB">
        <w:rPr>
          <w:rFonts w:eastAsia="Century Gothic" w:cs="Arial"/>
          <w:color w:val="FF0000"/>
          <w:szCs w:val="20"/>
          <w:lang w:val="fr-CH" w:eastAsia="de-CH"/>
        </w:rPr>
        <w:tab/>
      </w:r>
    </w:p>
    <w:p w14:paraId="29CB4861" w14:textId="77777777" w:rsidR="00031FDA" w:rsidRPr="00E8137A" w:rsidRDefault="00031FDA" w:rsidP="00031FDA">
      <w:pPr>
        <w:pStyle w:val="Formatvorlage1"/>
        <w:spacing w:before="0" w:line="240" w:lineRule="atLeast"/>
        <w:jc w:val="left"/>
        <w:rPr>
          <w:color w:val="FFFFFF"/>
          <w:lang w:val="fr-CH"/>
        </w:rPr>
      </w:pPr>
    </w:p>
    <w:p w14:paraId="51273780" w14:textId="7FE390EA" w:rsidR="000674C6" w:rsidRPr="005F4DFB" w:rsidRDefault="000674C6" w:rsidP="000674C6">
      <w:pPr>
        <w:pStyle w:val="Formatvorlage1"/>
        <w:spacing w:before="600"/>
        <w:jc w:val="left"/>
        <w:rPr>
          <w:color w:val="FFFFFF"/>
          <w:lang w:val="fr-CH"/>
        </w:rPr>
      </w:pPr>
      <w:r w:rsidRPr="00E8137A">
        <w:rPr>
          <w:lang w:val="fr-CH"/>
        </w:rPr>
        <w:t>La Commission suisse pour le développement de la profession et la qualité de la formation a pris position sur les présentes dispositions d</w:t>
      </w:r>
      <w:r w:rsidR="00E47DF1">
        <w:rPr>
          <w:lang w:val="fr-CH"/>
        </w:rPr>
        <w:t>’</w:t>
      </w:r>
      <w:r w:rsidRPr="00E8137A">
        <w:rPr>
          <w:lang w:val="fr-CH"/>
        </w:rPr>
        <w:t xml:space="preserve">exécution relatives à la procédure de qualification avec examen final pour la profession </w:t>
      </w:r>
      <w:r w:rsidR="00604FC5">
        <w:rPr>
          <w:color w:val="FF0000"/>
          <w:lang w:val="fr-CH"/>
        </w:rPr>
        <w:t>[</w:t>
      </w:r>
      <w:r w:rsidR="007C2155">
        <w:rPr>
          <w:color w:val="FF0000"/>
          <w:lang w:val="fr-CH"/>
        </w:rPr>
        <w:t>t</w:t>
      </w:r>
      <w:r w:rsidR="00604FC5">
        <w:rPr>
          <w:color w:val="FF0000"/>
          <w:lang w:val="fr-CH"/>
        </w:rPr>
        <w:t>itre f</w:t>
      </w:r>
      <w:r w:rsidR="009F0E62">
        <w:rPr>
          <w:color w:val="FF0000"/>
          <w:lang w:val="fr-CH"/>
        </w:rPr>
        <w:t>ém</w:t>
      </w:r>
      <w:r w:rsidR="00604FC5">
        <w:rPr>
          <w:color w:val="FF0000"/>
          <w:lang w:val="fr-CH"/>
        </w:rPr>
        <w:t>.]</w:t>
      </w:r>
      <w:r w:rsidRPr="00E8137A">
        <w:rPr>
          <w:color w:val="FF0000"/>
          <w:lang w:val="fr-CH"/>
        </w:rPr>
        <w:t xml:space="preserve"> et </w:t>
      </w:r>
      <w:r w:rsidR="00604FC5">
        <w:rPr>
          <w:color w:val="FF0000"/>
          <w:lang w:val="fr-CH"/>
        </w:rPr>
        <w:t>[</w:t>
      </w:r>
      <w:r w:rsidR="007C2155">
        <w:rPr>
          <w:color w:val="FF0000"/>
          <w:lang w:val="fr-CH"/>
        </w:rPr>
        <w:t>t</w:t>
      </w:r>
      <w:r w:rsidR="00604FC5">
        <w:rPr>
          <w:color w:val="FF0000"/>
          <w:lang w:val="fr-CH"/>
        </w:rPr>
        <w:t>itre m</w:t>
      </w:r>
      <w:r w:rsidR="009F0E62">
        <w:rPr>
          <w:color w:val="FF0000"/>
          <w:lang w:val="fr-CH"/>
        </w:rPr>
        <w:t>asc</w:t>
      </w:r>
      <w:r w:rsidR="00604FC5">
        <w:rPr>
          <w:color w:val="FF0000"/>
          <w:lang w:val="fr-CH"/>
        </w:rPr>
        <w:t>.]</w:t>
      </w:r>
      <w:r w:rsidR="00604FC5" w:rsidRPr="00E8137A">
        <w:rPr>
          <w:color w:val="FF0000"/>
          <w:lang w:val="fr-CH"/>
        </w:rPr>
        <w:t xml:space="preserve"> </w:t>
      </w:r>
      <w:r w:rsidRPr="00E8137A">
        <w:rPr>
          <w:lang w:val="fr-CH"/>
        </w:rPr>
        <w:t xml:space="preserve">lors de sa réunion du </w:t>
      </w:r>
      <w:r w:rsidRPr="00E8137A">
        <w:rPr>
          <w:color w:val="FF0000"/>
          <w:lang w:val="fr-CH"/>
        </w:rPr>
        <w:t>[date]</w:t>
      </w:r>
      <w:r w:rsidRPr="00E8137A">
        <w:rPr>
          <w:lang w:val="fr-CH"/>
        </w:rPr>
        <w:t>.</w:t>
      </w:r>
    </w:p>
    <w:p w14:paraId="7E1F6C21" w14:textId="77777777" w:rsidR="00031FDA" w:rsidRPr="00E8137A" w:rsidRDefault="00031FDA" w:rsidP="00031FDA">
      <w:pPr>
        <w:pStyle w:val="Formatvorlage1"/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between w:val="single" w:sz="2" w:space="0" w:color="FFFFFF"/>
        </w:pBdr>
        <w:spacing w:before="0" w:line="168" w:lineRule="exact"/>
        <w:ind w:left="60"/>
        <w:jc w:val="left"/>
        <w:rPr>
          <w:rFonts w:ascii="Segoe UI" w:hAnsi="Segoe UI" w:cs="Segoe UI"/>
          <w:color w:val="FFFFFF"/>
          <w:sz w:val="14"/>
          <w:lang w:val="fr-CH"/>
        </w:rPr>
      </w:pPr>
    </w:p>
    <w:p w14:paraId="68A4E2CF" w14:textId="77777777" w:rsidR="00031FDA" w:rsidRPr="00E8137A" w:rsidRDefault="00031FDA" w:rsidP="00031FDA">
      <w:pPr>
        <w:pStyle w:val="Formatvorlage1"/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between w:val="single" w:sz="2" w:space="0" w:color="FFFFFF"/>
        </w:pBdr>
        <w:spacing w:before="0" w:line="168" w:lineRule="exact"/>
        <w:ind w:left="60"/>
        <w:jc w:val="left"/>
        <w:rPr>
          <w:rFonts w:ascii="Segoe UI" w:hAnsi="Segoe UI" w:cs="Segoe UI"/>
          <w:color w:val="FFFFFF"/>
          <w:sz w:val="14"/>
          <w:lang w:val="fr-CH"/>
        </w:rPr>
      </w:pPr>
    </w:p>
    <w:p w14:paraId="00F19497" w14:textId="77777777" w:rsidR="00031FDA" w:rsidRPr="00E8137A" w:rsidRDefault="00031FDA" w:rsidP="00031FDA">
      <w:pPr>
        <w:pStyle w:val="Formatvorlage1"/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between w:val="single" w:sz="2" w:space="0" w:color="FFFFFF"/>
        </w:pBdr>
        <w:spacing w:before="0" w:line="168" w:lineRule="exact"/>
        <w:ind w:left="60"/>
        <w:jc w:val="left"/>
        <w:rPr>
          <w:rFonts w:ascii="Segoe UI" w:hAnsi="Segoe UI" w:cs="Segoe UI"/>
          <w:color w:val="FFFFFF"/>
          <w:sz w:val="14"/>
          <w:lang w:val="fr-CH"/>
        </w:rPr>
      </w:pPr>
    </w:p>
    <w:p w14:paraId="3AE7D494" w14:textId="77777777" w:rsidR="00031FDA" w:rsidRPr="00E8137A" w:rsidRDefault="00031FDA" w:rsidP="00031FDA">
      <w:pPr>
        <w:pStyle w:val="Formatvorlage1"/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between w:val="single" w:sz="2" w:space="0" w:color="FFFFFF"/>
        </w:pBdr>
        <w:spacing w:before="0" w:line="168" w:lineRule="exact"/>
        <w:ind w:left="60"/>
        <w:jc w:val="left"/>
        <w:rPr>
          <w:rFonts w:ascii="Segoe UI" w:hAnsi="Segoe UI" w:cs="Segoe UI"/>
          <w:color w:val="FFFFFF"/>
          <w:sz w:val="14"/>
          <w:lang w:val="fr-CH"/>
        </w:rPr>
      </w:pPr>
    </w:p>
    <w:p w14:paraId="39BC75A9" w14:textId="77777777" w:rsidR="00031FDA" w:rsidRPr="00E8137A" w:rsidRDefault="00031FDA" w:rsidP="00031FDA">
      <w:pPr>
        <w:pStyle w:val="Formatvorlage1"/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between w:val="single" w:sz="2" w:space="0" w:color="FFFFFF"/>
        </w:pBdr>
        <w:spacing w:before="0" w:line="40" w:lineRule="exact"/>
        <w:ind w:left="60"/>
        <w:jc w:val="left"/>
        <w:rPr>
          <w:color w:val="FFFFFF"/>
          <w:lang w:val="fr-CH"/>
        </w:rPr>
      </w:pPr>
      <w:r w:rsidRPr="00E8137A">
        <w:rPr>
          <w:color w:val="FFFFFF"/>
          <w:lang w:val="fr-CH"/>
        </w:rPr>
        <w:t>&lt;0}</w:t>
      </w:r>
    </w:p>
    <w:p w14:paraId="61BF2AB6" w14:textId="77777777" w:rsidR="00031FDA" w:rsidRPr="00E8137A" w:rsidRDefault="00031FDA" w:rsidP="00031FDA">
      <w:pPr>
        <w:pStyle w:val="Formatvorlage1"/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between w:val="single" w:sz="2" w:space="0" w:color="FFFFFF"/>
        </w:pBdr>
        <w:spacing w:before="0" w:line="40" w:lineRule="exact"/>
        <w:ind w:left="60"/>
        <w:jc w:val="left"/>
        <w:rPr>
          <w:color w:val="FFFFFF"/>
          <w:lang w:val="fr-CH"/>
        </w:rPr>
      </w:pPr>
    </w:p>
    <w:p w14:paraId="331B3EDD" w14:textId="0DFA98A8" w:rsidR="00747452" w:rsidRPr="00E8137A" w:rsidRDefault="00747452" w:rsidP="00031FDA">
      <w:pPr>
        <w:pStyle w:val="Formatvorlage1"/>
        <w:spacing w:before="0" w:line="240" w:lineRule="atLeast"/>
        <w:jc w:val="left"/>
        <w:rPr>
          <w:color w:val="FFFFFF"/>
          <w:lang w:val="fr-CH"/>
        </w:rPr>
      </w:pPr>
    </w:p>
    <w:p w14:paraId="37476E17" w14:textId="77777777" w:rsidR="00747452" w:rsidRPr="00E8137A" w:rsidRDefault="00747452">
      <w:pPr>
        <w:pStyle w:val="01eStandardAbstandvor8pt"/>
        <w:rPr>
          <w:lang w:val="fr-CH" w:eastAsia="de-CH"/>
        </w:rPr>
      </w:pPr>
    </w:p>
    <w:p w14:paraId="4A573EF9" w14:textId="77777777" w:rsidR="00747452" w:rsidRPr="00E8137A" w:rsidRDefault="00747452">
      <w:pPr>
        <w:pStyle w:val="01eStandardAbstandvor8pt"/>
        <w:rPr>
          <w:lang w:val="fr-CH" w:eastAsia="de-CH"/>
        </w:rPr>
        <w:sectPr w:rsidR="00747452" w:rsidRPr="00E8137A">
          <w:pgSz w:w="11907" w:h="16840" w:code="9"/>
          <w:pgMar w:top="1242" w:right="992" w:bottom="1134" w:left="1814" w:header="709" w:footer="851" w:gutter="0"/>
          <w:cols w:space="720"/>
          <w:noEndnote/>
          <w:docGrid w:linePitch="299"/>
        </w:sectPr>
      </w:pPr>
    </w:p>
    <w:p w14:paraId="1017AF66" w14:textId="06C77AC3" w:rsidR="00747452" w:rsidRPr="005F4DFB" w:rsidRDefault="00031FDA" w:rsidP="00031FDA">
      <w:pPr>
        <w:pStyle w:val="berschrift1"/>
        <w:numPr>
          <w:ilvl w:val="0"/>
          <w:numId w:val="0"/>
        </w:numPr>
        <w:ind w:left="850"/>
        <w:rPr>
          <w:color w:val="FFFFFF"/>
          <w:lang w:val="fr-CH"/>
        </w:rPr>
      </w:pPr>
      <w:bookmarkStart w:id="27" w:name="_Toc224037028"/>
      <w:r w:rsidRPr="00E8137A">
        <w:rPr>
          <w:lang w:val="fr-CH"/>
        </w:rPr>
        <w:lastRenderedPageBreak/>
        <w:t>Annexe : liste des modèles</w:t>
      </w:r>
      <w:bookmarkEnd w:id="27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29"/>
        <w:gridCol w:w="2835"/>
      </w:tblGrid>
      <w:tr w:rsidR="00747452" w:rsidRPr="00E8137A" w14:paraId="5F6F4ABA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A6D4" w14:textId="4F85612D" w:rsidR="00747452" w:rsidRPr="005F4DFB" w:rsidRDefault="00031FDA" w:rsidP="00031FDA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SimSun" w:cs="Arial"/>
                <w:b/>
                <w:bCs/>
                <w:szCs w:val="20"/>
                <w:lang w:val="fr-CH" w:eastAsia="zh-CN"/>
              </w:rPr>
            </w:pPr>
            <w:r w:rsidRPr="00E8137A">
              <w:rPr>
                <w:rFonts w:eastAsia="SimSun" w:cs="Arial"/>
                <w:b/>
                <w:bCs/>
                <w:szCs w:val="20"/>
                <w:lang w:val="fr-CH" w:eastAsia="zh-CN"/>
              </w:rPr>
              <w:t>Documents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D1DDB" w14:textId="214F01A8" w:rsidR="00747452" w:rsidRPr="005F4DFB" w:rsidRDefault="00031FDA" w:rsidP="00031FDA">
            <w:pPr>
              <w:spacing w:before="60" w:after="60" w:line="240" w:lineRule="auto"/>
              <w:rPr>
                <w:rFonts w:eastAsia="Times New Roman" w:cs="Arial"/>
                <w:b/>
                <w:bCs/>
                <w:szCs w:val="20"/>
                <w:lang w:val="fr-CH" w:eastAsia="de-DE"/>
              </w:rPr>
            </w:pPr>
            <w:r w:rsidRPr="00E8137A">
              <w:rPr>
                <w:rFonts w:eastAsia="SimSun" w:cs="Arial"/>
                <w:b/>
                <w:bCs/>
                <w:szCs w:val="20"/>
                <w:lang w:val="fr-CH" w:eastAsia="zh-CN"/>
              </w:rPr>
              <w:t>Source</w:t>
            </w:r>
          </w:p>
        </w:tc>
      </w:tr>
      <w:tr w:rsidR="00747452" w:rsidRPr="00E8137A" w14:paraId="63304E04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9830" w14:textId="7760D9B5" w:rsidR="00747452" w:rsidRPr="005F4DFB" w:rsidRDefault="00031FDA" w:rsidP="00031FDA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SimSun" w:cs="Arial"/>
                <w:color w:val="FF0000"/>
                <w:szCs w:val="20"/>
                <w:lang w:val="fr-CH" w:eastAsia="zh-CN"/>
              </w:rPr>
            </w:pPr>
            <w:r w:rsidRPr="00E8137A">
              <w:rPr>
                <w:rFonts w:eastAsia="SimSun" w:cs="Arial"/>
                <w:color w:val="FF0000"/>
                <w:szCs w:val="20"/>
                <w:lang w:val="fr-CH" w:eastAsia="zh-CN"/>
              </w:rPr>
              <w:t>[Procès-verbal d</w:t>
            </w:r>
            <w:r w:rsidR="00E47DF1">
              <w:rPr>
                <w:rFonts w:eastAsia="SimSun" w:cs="Arial"/>
                <w:color w:val="FF0000"/>
                <w:szCs w:val="20"/>
                <w:lang w:val="fr-CH" w:eastAsia="zh-CN"/>
              </w:rPr>
              <w:t>’</w:t>
            </w:r>
            <w:r w:rsidRPr="00E8137A">
              <w:rPr>
                <w:rFonts w:eastAsia="SimSun" w:cs="Arial"/>
                <w:color w:val="FF0000"/>
                <w:szCs w:val="20"/>
                <w:lang w:val="fr-CH" w:eastAsia="zh-CN"/>
              </w:rPr>
              <w:t>examen TPP]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4260" w14:textId="0BEC7761" w:rsidR="00747452" w:rsidRPr="005F4DFB" w:rsidRDefault="00031FDA" w:rsidP="00031FDA">
            <w:pPr>
              <w:spacing w:before="60" w:after="60" w:line="240" w:lineRule="auto"/>
              <w:rPr>
                <w:rFonts w:eastAsia="Times New Roman" w:cs="Arial"/>
                <w:color w:val="FF0000"/>
                <w:szCs w:val="20"/>
                <w:lang w:val="fr-CH" w:eastAsia="de-CH"/>
              </w:rPr>
            </w:pPr>
            <w:r w:rsidRPr="00E8137A">
              <w:rPr>
                <w:rFonts w:eastAsia="Times New Roman" w:cs="Arial"/>
                <w:color w:val="FF0000"/>
                <w:szCs w:val="20"/>
                <w:lang w:val="fr-CH" w:eastAsia="de-CH"/>
              </w:rPr>
              <w:t>[Nom de l</w:t>
            </w:r>
            <w:r w:rsidR="00E47DF1">
              <w:rPr>
                <w:rFonts w:eastAsia="Times New Roman" w:cs="Arial"/>
                <w:color w:val="FF0000"/>
                <w:szCs w:val="20"/>
                <w:lang w:val="fr-CH" w:eastAsia="de-CH"/>
              </w:rPr>
              <w:t>’</w:t>
            </w:r>
            <w:proofErr w:type="spellStart"/>
            <w:r w:rsidR="004E64EF" w:rsidRPr="00E8137A">
              <w:rPr>
                <w:rFonts w:eastAsia="Times New Roman" w:cs="Arial"/>
                <w:color w:val="FF0000"/>
                <w:szCs w:val="20"/>
                <w:lang w:val="fr-CH" w:eastAsia="de-CH"/>
              </w:rPr>
              <w:t>OrTra</w:t>
            </w:r>
            <w:proofErr w:type="spellEnd"/>
            <w:r w:rsidRPr="00E8137A">
              <w:rPr>
                <w:rFonts w:eastAsia="Times New Roman" w:cs="Arial"/>
                <w:color w:val="FF0000"/>
                <w:szCs w:val="20"/>
                <w:lang w:val="fr-CH" w:eastAsia="de-CH"/>
              </w:rPr>
              <w:t xml:space="preserve"> compétente]</w:t>
            </w:r>
          </w:p>
        </w:tc>
      </w:tr>
      <w:tr w:rsidR="00747452" w:rsidRPr="00603668" w14:paraId="57594F59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3A77" w14:textId="6CB5EE35" w:rsidR="00747452" w:rsidRPr="005F4DFB" w:rsidRDefault="00031FDA" w:rsidP="00031FDA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SimSun" w:cs="Arial"/>
                <w:szCs w:val="20"/>
                <w:lang w:val="fr-CH" w:eastAsia="zh-CN"/>
              </w:rPr>
            </w:pPr>
            <w:r w:rsidRPr="00E8137A">
              <w:rPr>
                <w:rFonts w:eastAsia="SimSun" w:cs="Arial"/>
                <w:szCs w:val="20"/>
                <w:lang w:val="fr-CH" w:eastAsia="zh-CN"/>
              </w:rPr>
              <w:t xml:space="preserve">Feuille de notes pour la </w:t>
            </w:r>
            <w:r w:rsidR="009D5B72" w:rsidRPr="00E8137A">
              <w:rPr>
                <w:rFonts w:eastAsia="SimSun" w:cs="Arial"/>
                <w:szCs w:val="20"/>
                <w:lang w:val="fr-CH" w:eastAsia="zh-CN"/>
              </w:rPr>
              <w:t>procédure de qualif</w:t>
            </w:r>
            <w:r w:rsidR="004E64EF" w:rsidRPr="00E8137A">
              <w:rPr>
                <w:rFonts w:eastAsia="SimSun" w:cs="Arial"/>
                <w:szCs w:val="20"/>
                <w:lang w:val="fr-CH" w:eastAsia="zh-CN"/>
              </w:rPr>
              <w:t>i</w:t>
            </w:r>
            <w:r w:rsidR="009D5B72" w:rsidRPr="00E8137A">
              <w:rPr>
                <w:rFonts w:eastAsia="SimSun" w:cs="Arial"/>
                <w:szCs w:val="20"/>
                <w:lang w:val="fr-CH" w:eastAsia="zh-CN"/>
              </w:rPr>
              <w:t>cation</w:t>
            </w:r>
          </w:p>
          <w:p w14:paraId="57AAC663" w14:textId="299A5D0E" w:rsidR="00747452" w:rsidRPr="005F4DFB" w:rsidRDefault="00031FDA" w:rsidP="00031FDA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SimSun" w:cs="Arial"/>
                <w:szCs w:val="20"/>
                <w:lang w:val="fr-CH" w:eastAsia="zh-CN"/>
              </w:rPr>
            </w:pPr>
            <w:r w:rsidRPr="00E8137A">
              <w:rPr>
                <w:rFonts w:eastAsia="SimSun" w:cs="Arial"/>
                <w:color w:val="FF0000"/>
                <w:szCs w:val="20"/>
                <w:lang w:val="fr-CH" w:eastAsia="zh-CN"/>
              </w:rPr>
              <w:t>[titre fém./masc.]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19A85" w14:textId="284168FC" w:rsidR="00031FDA" w:rsidRPr="005F4DFB" w:rsidRDefault="00031FDA" w:rsidP="00031FDA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eastAsia="SimSun" w:cs="Arial"/>
                <w:color w:val="FFFFFF"/>
                <w:szCs w:val="20"/>
                <w:lang w:val="fr-CH" w:eastAsia="zh-CN"/>
              </w:rPr>
            </w:pPr>
            <w:r w:rsidRPr="00E8137A">
              <w:rPr>
                <w:rFonts w:eastAsia="SimSun" w:cs="Arial"/>
                <w:szCs w:val="20"/>
                <w:lang w:val="fr-CH" w:eastAsia="zh-CN"/>
              </w:rPr>
              <w:t>Modèle SDBB | CSFO</w:t>
            </w:r>
          </w:p>
          <w:p w14:paraId="3765CC3F" w14:textId="77915674" w:rsidR="00747452" w:rsidRPr="005F4DFB" w:rsidRDefault="00031FDA" w:rsidP="00031FD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SimSun" w:cs="Arial"/>
                <w:szCs w:val="20"/>
                <w:lang w:val="fr-CH" w:eastAsia="zh-CN"/>
              </w:rPr>
            </w:pPr>
            <w:r w:rsidRPr="00E8137A">
              <w:rPr>
                <w:color w:val="000000"/>
                <w:lang w:val="fr-CH"/>
              </w:rPr>
              <w:t>http://pq.formationprof.ch</w:t>
            </w:r>
          </w:p>
        </w:tc>
      </w:tr>
      <w:tr w:rsidR="00747452" w:rsidRPr="00603668" w14:paraId="46E40066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5E798" w14:textId="36B62D75" w:rsidR="00747452" w:rsidRPr="005F4DFB" w:rsidRDefault="00031FDA" w:rsidP="00884088">
            <w:pPr>
              <w:spacing w:before="60" w:after="60" w:line="240" w:lineRule="auto"/>
              <w:rPr>
                <w:rFonts w:eastAsia="SimSun" w:cs="Arial"/>
                <w:strike/>
                <w:color w:val="FFFFFF"/>
                <w:szCs w:val="20"/>
                <w:lang w:val="fr-CH" w:eastAsia="zh-CN"/>
              </w:rPr>
            </w:pPr>
            <w:r w:rsidRPr="00E8137A">
              <w:rPr>
                <w:rFonts w:eastAsia="SimSun" w:cs="Arial"/>
                <w:color w:val="FF0000"/>
                <w:szCs w:val="20"/>
                <w:lang w:val="fr-CH" w:eastAsia="zh-CN"/>
              </w:rPr>
              <w:t xml:space="preserve">[feuille/feuilles] </w:t>
            </w:r>
            <w:r w:rsidRPr="00E8137A">
              <w:rPr>
                <w:rFonts w:eastAsia="SimSun" w:cs="Arial"/>
                <w:color w:val="000000" w:themeColor="text1"/>
                <w:szCs w:val="20"/>
                <w:lang w:val="fr-CH" w:eastAsia="zh-CN"/>
              </w:rPr>
              <w:t>de note</w:t>
            </w:r>
            <w:r w:rsidR="004366C1" w:rsidRPr="00E8137A">
              <w:rPr>
                <w:rFonts w:eastAsia="SimSun" w:cs="Arial"/>
                <w:color w:val="000000" w:themeColor="text1"/>
                <w:szCs w:val="20"/>
                <w:lang w:val="fr-CH" w:eastAsia="zh-CN"/>
              </w:rPr>
              <w:t>s</w:t>
            </w:r>
            <w:r w:rsidRPr="00E8137A">
              <w:rPr>
                <w:rFonts w:eastAsia="SimSun" w:cs="Arial"/>
                <w:color w:val="000000" w:themeColor="text1"/>
                <w:szCs w:val="20"/>
                <w:lang w:val="fr-CH" w:eastAsia="zh-CN"/>
              </w:rPr>
              <w:t xml:space="preserve"> pour le calcul de la note d</w:t>
            </w:r>
            <w:r w:rsidR="00E47DF1">
              <w:rPr>
                <w:rFonts w:eastAsia="SimSun" w:cs="Arial"/>
                <w:color w:val="000000" w:themeColor="text1"/>
                <w:szCs w:val="20"/>
                <w:lang w:val="fr-CH" w:eastAsia="zh-CN"/>
              </w:rPr>
              <w:t>’</w:t>
            </w:r>
            <w:r w:rsidRPr="00E8137A">
              <w:rPr>
                <w:rFonts w:eastAsia="SimSun" w:cs="Arial"/>
                <w:color w:val="000000" w:themeColor="text1"/>
                <w:szCs w:val="20"/>
                <w:lang w:val="fr-CH" w:eastAsia="zh-CN"/>
              </w:rPr>
              <w:t>expérience</w:t>
            </w:r>
          </w:p>
          <w:p w14:paraId="78DF876B" w14:textId="7E1A5A56" w:rsidR="00747452" w:rsidRPr="00884088" w:rsidRDefault="00031FDA" w:rsidP="00884088">
            <w:pPr>
              <w:pStyle w:val="01eStandardAbstandvor8pt"/>
              <w:numPr>
                <w:ilvl w:val="0"/>
                <w:numId w:val="23"/>
              </w:numPr>
              <w:spacing w:before="0"/>
              <w:ind w:left="357" w:hanging="357"/>
              <w:jc w:val="left"/>
              <w:rPr>
                <w:rFonts w:eastAsia="SimSun" w:cs="Arial"/>
                <w:spacing w:val="0"/>
                <w:szCs w:val="20"/>
                <w:lang w:val="fr-CH" w:eastAsia="zh-CN"/>
              </w:rPr>
            </w:pPr>
            <w:r w:rsidRPr="00E8137A">
              <w:rPr>
                <w:rFonts w:eastAsia="SimSun" w:cs="Arial"/>
                <w:spacing w:val="0"/>
                <w:szCs w:val="20"/>
                <w:lang w:val="fr-CH" w:eastAsia="zh-CN"/>
              </w:rPr>
              <w:t>Feuille de notes de l</w:t>
            </w:r>
            <w:r w:rsidR="00E47DF1">
              <w:rPr>
                <w:rFonts w:eastAsia="SimSun" w:cs="Arial"/>
                <w:spacing w:val="0"/>
                <w:szCs w:val="20"/>
                <w:lang w:val="fr-CH" w:eastAsia="zh-CN"/>
              </w:rPr>
              <w:t>’</w:t>
            </w:r>
            <w:r w:rsidRPr="00E8137A">
              <w:rPr>
                <w:rFonts w:eastAsia="SimSun" w:cs="Arial"/>
                <w:spacing w:val="0"/>
                <w:szCs w:val="20"/>
                <w:lang w:val="fr-CH" w:eastAsia="zh-CN"/>
              </w:rPr>
              <w:t>école professionnelle</w:t>
            </w:r>
            <w:r w:rsidR="00884088">
              <w:rPr>
                <w:rFonts w:eastAsia="SimSun" w:cs="Arial"/>
                <w:spacing w:val="0"/>
                <w:szCs w:val="20"/>
                <w:lang w:val="fr-CH" w:eastAsia="zh-CN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1C64" w14:textId="094609B3" w:rsidR="00747452" w:rsidRPr="005F4DFB" w:rsidRDefault="00031FDA" w:rsidP="00031FDA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eastAsia="SimSun" w:cs="Arial"/>
                <w:szCs w:val="20"/>
                <w:lang w:val="fr-CH" w:eastAsia="zh-CN"/>
              </w:rPr>
            </w:pPr>
            <w:r w:rsidRPr="00E8137A">
              <w:rPr>
                <w:rFonts w:eastAsia="SimSun" w:cs="Arial"/>
                <w:szCs w:val="20"/>
                <w:lang w:val="fr-CH" w:eastAsia="zh-CN"/>
              </w:rPr>
              <w:t>Modèle SDBB | CSFO</w:t>
            </w:r>
          </w:p>
          <w:p w14:paraId="6C5D005E" w14:textId="09A5E9AD" w:rsidR="00747452" w:rsidRPr="005F4DFB" w:rsidRDefault="00031FD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SimSun" w:cs="Arial"/>
                <w:szCs w:val="20"/>
                <w:lang w:val="fr-CH" w:eastAsia="zh-CN"/>
              </w:rPr>
            </w:pPr>
            <w:r w:rsidRPr="00E8137A">
              <w:rPr>
                <w:color w:val="000000"/>
                <w:lang w:val="fr-CH"/>
              </w:rPr>
              <w:t>http://pq.formationprof.ch</w:t>
            </w:r>
          </w:p>
        </w:tc>
      </w:tr>
      <w:tr w:rsidR="00747452" w:rsidRPr="004E64EF" w14:paraId="247B03BB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01269" w14:textId="1D9CF6A2" w:rsidR="00747452" w:rsidRPr="005F4DFB" w:rsidRDefault="00031FDA" w:rsidP="00031FDA">
            <w:pPr>
              <w:spacing w:before="60" w:after="60" w:line="240" w:lineRule="auto"/>
              <w:rPr>
                <w:rFonts w:eastAsia="SimSun" w:cs="Arial"/>
                <w:color w:val="FFFFFF"/>
                <w:szCs w:val="20"/>
                <w:highlight w:val="yellow"/>
                <w:lang w:val="fr-CH" w:eastAsia="zh-CN"/>
              </w:rPr>
            </w:pPr>
            <w:r w:rsidRPr="00E8137A">
              <w:rPr>
                <w:rFonts w:eastAsia="SimSun" w:cs="Arial"/>
                <w:color w:val="FF0000"/>
                <w:szCs w:val="20"/>
                <w:highlight w:val="yellow"/>
                <w:lang w:val="fr-CH" w:eastAsia="zh-CN"/>
              </w:rPr>
              <w:t>[...] Formulaires exploitation / dossier de formation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1951" w14:textId="77777777" w:rsidR="00747452" w:rsidRPr="004E64EF" w:rsidRDefault="00443497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eastAsia="SimSun" w:cs="Arial"/>
                <w:szCs w:val="20"/>
                <w:lang w:val="fr-CH" w:eastAsia="zh-CN"/>
              </w:rPr>
            </w:pPr>
            <w:r w:rsidRPr="00E8137A">
              <w:rPr>
                <w:rFonts w:eastAsia="SimSun" w:cs="Arial"/>
                <w:color w:val="FF0000"/>
                <w:szCs w:val="20"/>
                <w:highlight w:val="yellow"/>
                <w:lang w:val="fr-CH" w:eastAsia="zh-CN"/>
              </w:rPr>
              <w:t>[…]</w:t>
            </w:r>
          </w:p>
        </w:tc>
      </w:tr>
    </w:tbl>
    <w:p w14:paraId="1E4AE577" w14:textId="77777777" w:rsidR="00747452" w:rsidRPr="004E64EF" w:rsidRDefault="00747452">
      <w:pPr>
        <w:pStyle w:val="00eStandard"/>
        <w:tabs>
          <w:tab w:val="left" w:pos="3353"/>
        </w:tabs>
        <w:rPr>
          <w:lang w:val="fr-CH" w:eastAsia="de-CH"/>
        </w:rPr>
      </w:pPr>
    </w:p>
    <w:sectPr w:rsidR="00747452" w:rsidRPr="004E64EF">
      <w:headerReference w:type="even" r:id="rId16"/>
      <w:headerReference w:type="default" r:id="rId17"/>
      <w:footerReference w:type="even" r:id="rId18"/>
      <w:footerReference w:type="default" r:id="rId19"/>
      <w:pgSz w:w="11907" w:h="16840" w:code="9"/>
      <w:pgMar w:top="1242" w:right="992" w:bottom="1134" w:left="1814" w:header="709" w:footer="85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A038C" w14:textId="77777777" w:rsidR="00585AB2" w:rsidRDefault="00585AB2">
      <w:r>
        <w:separator/>
      </w:r>
    </w:p>
    <w:p w14:paraId="7446C781" w14:textId="77777777" w:rsidR="00585AB2" w:rsidRDefault="00585AB2"/>
  </w:endnote>
  <w:endnote w:type="continuationSeparator" w:id="0">
    <w:p w14:paraId="4839FA4D" w14:textId="77777777" w:rsidR="00585AB2" w:rsidRDefault="00585AB2">
      <w:r>
        <w:continuationSeparator/>
      </w:r>
    </w:p>
    <w:p w14:paraId="73443C07" w14:textId="77777777" w:rsidR="00585AB2" w:rsidRDefault="00585A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DF1F6" w14:textId="77777777" w:rsidR="00076F16" w:rsidRDefault="00076F1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82302" w14:textId="77777777" w:rsidR="00076F16" w:rsidRDefault="00076F1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A0568" w14:textId="77777777" w:rsidR="00076F16" w:rsidRDefault="00076F16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DB2CF" w14:textId="77777777" w:rsidR="00AF6C00" w:rsidRDefault="00AF6C00">
    <w:pPr>
      <w:pStyle w:val="Fuzeil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6D95E" w14:textId="77777777" w:rsidR="00AF6C00" w:rsidRDefault="00AF6C0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D728C" w14:textId="77777777" w:rsidR="00585AB2" w:rsidRDefault="00585AB2">
      <w:pPr>
        <w:pStyle w:val="93Fussnotentrennliniee"/>
      </w:pPr>
    </w:p>
  </w:footnote>
  <w:footnote w:type="continuationSeparator" w:id="0">
    <w:p w14:paraId="25445848" w14:textId="77777777" w:rsidR="00585AB2" w:rsidRDefault="00585AB2">
      <w:r>
        <w:continuationSeparator/>
      </w:r>
    </w:p>
  </w:footnote>
  <w:footnote w:type="continuationNotice" w:id="1">
    <w:p w14:paraId="506667CE" w14:textId="77777777" w:rsidR="00585AB2" w:rsidRDefault="00585AB2">
      <w:pPr>
        <w:pStyle w:val="Fuzeile"/>
        <w:jc w:val="both"/>
      </w:pPr>
    </w:p>
  </w:footnote>
  <w:footnote w:id="2">
    <w:p w14:paraId="4E5EB929" w14:textId="2430B780" w:rsidR="00A4097D" w:rsidRPr="003E3A4A" w:rsidRDefault="00A4097D" w:rsidP="003E3A4A">
      <w:pPr>
        <w:pStyle w:val="Funotentext"/>
        <w:tabs>
          <w:tab w:val="clear" w:pos="227"/>
        </w:tabs>
        <w:ind w:left="284" w:hanging="284"/>
        <w:jc w:val="left"/>
        <w:rPr>
          <w:color w:val="FFFFFF"/>
          <w:lang w:val="fr-CH"/>
        </w:rPr>
      </w:pPr>
      <w:r>
        <w:rPr>
          <w:rStyle w:val="Funotenzeichen"/>
        </w:rPr>
        <w:footnoteRef/>
      </w:r>
      <w:r w:rsidRPr="00603668">
        <w:rPr>
          <w:lang w:val="fr-CH"/>
        </w:rPr>
        <w:t xml:space="preserve"> </w:t>
      </w:r>
      <w:r w:rsidRPr="00603668">
        <w:rPr>
          <w:lang w:val="fr-CH"/>
        </w:rPr>
        <w:tab/>
      </w:r>
      <w:r w:rsidRPr="00C82682">
        <w:rPr>
          <w:lang w:val="fr-CH"/>
        </w:rPr>
        <w:t>Éditeur</w:t>
      </w:r>
      <w:r w:rsidR="00B96333">
        <w:rPr>
          <w:lang w:val="fr-CH"/>
        </w:rPr>
        <w:t> </w:t>
      </w:r>
      <w:r w:rsidRPr="00C82682">
        <w:rPr>
          <w:lang w:val="fr-CH"/>
        </w:rPr>
        <w:t>: Institut fédéral des hautes études en formation professionnelle EHB IFFP IUFFP en collaboration avec le Centre suisse de</w:t>
      </w:r>
      <w:r>
        <w:rPr>
          <w:lang w:val="fr-CH"/>
        </w:rPr>
        <w:t xml:space="preserve"> </w:t>
      </w:r>
      <w:r w:rsidRPr="00C82682">
        <w:rPr>
          <w:lang w:val="fr-CH"/>
        </w:rPr>
        <w:t>services Formation professionnelle - orientation professionnelle, universitaire et de carrière (CSFO)</w:t>
      </w:r>
      <w:r w:rsidR="003E3A4A">
        <w:rPr>
          <w:color w:val="FFFFFF"/>
          <w:lang w:val="fr-CH"/>
        </w:rPr>
        <w:br/>
      </w:r>
      <w:r w:rsidR="003E3ADF" w:rsidRPr="00603668">
        <w:rPr>
          <w:lang w:val="fr-CH"/>
        </w:rPr>
        <w:t xml:space="preserve">Source : </w:t>
      </w:r>
      <w:hyperlink r:id="rId1" w:history="1">
        <w:r w:rsidRPr="00C82682">
          <w:rPr>
            <w:rStyle w:val="Hyperlink"/>
            <w:lang w:val="fr-CH"/>
          </w:rPr>
          <w:t>https://www.iffp.swiss/informations-generales-pour-les-exp</w:t>
        </w:r>
      </w:hyperlink>
    </w:p>
  </w:footnote>
  <w:footnote w:id="3">
    <w:p w14:paraId="2F4B6DD7" w14:textId="04B0C752" w:rsidR="001A1BA1" w:rsidRPr="00076F16" w:rsidRDefault="001A1BA1" w:rsidP="001A1BA1">
      <w:pPr>
        <w:pStyle w:val="Funotentext"/>
        <w:rPr>
          <w:color w:val="FFFFFF"/>
        </w:rPr>
      </w:pPr>
      <w:r>
        <w:rPr>
          <w:rStyle w:val="Funotenzeichen"/>
        </w:rPr>
        <w:footnoteRef/>
      </w:r>
      <w:r>
        <w:t xml:space="preserve"> </w:t>
      </w:r>
      <w:r w:rsidRPr="00B43C32">
        <w:tab/>
      </w:r>
      <w:r w:rsidRPr="001A1BA1">
        <w:rPr>
          <w:lang w:val="fr-CH"/>
        </w:rPr>
        <w:t>Pour la formule de conversion des points en note</w:t>
      </w:r>
      <w:r w:rsidR="00196318">
        <w:rPr>
          <w:lang w:val="fr-CH"/>
        </w:rPr>
        <w:t>s</w:t>
      </w:r>
      <w:r w:rsidRPr="001A1BA1">
        <w:rPr>
          <w:lang w:val="fr-CH"/>
        </w:rPr>
        <w:t>, voir « </w:t>
      </w:r>
      <w:r w:rsidRPr="001A1BA1">
        <w:rPr>
          <w:color w:val="000000" w:themeColor="text1"/>
          <w:lang w:val="fr-CH"/>
        </w:rPr>
        <w:t>Manuel pour expertes et experts aux procédures de qualification de la formation professionnelle initiale. Conseils et outils pour la pratique 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7387D" w14:textId="7E2B96A8" w:rsidR="00AF6C00" w:rsidRDefault="00AF6C00">
    <w:pPr>
      <w:pStyle w:val="Kopfzeile"/>
      <w:jc w:val="left"/>
    </w:pPr>
    <w:r>
      <w:rPr>
        <w:b/>
      </w:rPr>
      <w:fldChar w:fldCharType="begin"/>
    </w:r>
    <w:r>
      <w:rPr>
        <w:b/>
      </w:rPr>
      <w:instrText xml:space="preserve"> PAGE  \* Arabic </w:instrText>
    </w:r>
    <w:r>
      <w:rPr>
        <w:b/>
      </w:rPr>
      <w:fldChar w:fldCharType="separate"/>
    </w:r>
    <w:r>
      <w:rPr>
        <w:b/>
        <w:noProof/>
      </w:rPr>
      <w:t>15</w:t>
    </w:r>
    <w:r>
      <w:rPr>
        <w:b/>
      </w:rPr>
      <w:fldChar w:fldCharType="end"/>
    </w:r>
    <w:r>
      <w:t xml:space="preserve">  </w:t>
    </w:r>
    <w:r>
      <w:rPr>
        <w:rStyle w:val="Schrgstrich"/>
      </w:rPr>
      <w:t>/</w:t>
    </w:r>
    <w:r>
      <w:t xml:space="preserve">  </w:t>
    </w:r>
    <w:r>
      <w:fldChar w:fldCharType="begin"/>
    </w:r>
    <w:r>
      <w:instrText xml:space="preserve"> STYLEREF  "10: eÜberschrift 1" \n  \* MERGEFORMAT </w:instrText>
    </w:r>
    <w:r>
      <w:fldChar w:fldCharType="separate"/>
    </w:r>
    <w:r>
      <w:rPr>
        <w:b/>
        <w:bCs/>
        <w:noProof/>
        <w:lang w:val="de-DE"/>
      </w:rPr>
      <w:t>Fehler! Kein Text mit angegebener Formatvorlage im Dokument.</w:t>
    </w:r>
    <w:r>
      <w:rPr>
        <w:noProof/>
      </w:rPr>
      <w:fldChar w:fldCharType="end"/>
    </w:r>
    <w:r>
      <w:t xml:space="preserve"> </w:t>
    </w:r>
    <w:r>
      <w:fldChar w:fldCharType="begin"/>
    </w:r>
    <w:r>
      <w:instrText xml:space="preserve"> STYLEREF  "10: eÜberschrift 1"  \* MERGEFORMAT </w:instrText>
    </w:r>
    <w:r>
      <w:fldChar w:fldCharType="separate"/>
    </w:r>
    <w:r>
      <w:rPr>
        <w:b/>
        <w:bCs/>
        <w:noProof/>
        <w:lang w:val="de-DE"/>
      </w:rPr>
      <w:t>Fehler! Kein Text mit angegebener Formatvorlage im Dokument.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9AE77" w14:textId="55D3BC1C" w:rsidR="00AF6C00" w:rsidRPr="00603668" w:rsidRDefault="00AF6C00" w:rsidP="003D45FF">
    <w:pPr>
      <w:pStyle w:val="Kopfzeile"/>
      <w:jc w:val="left"/>
      <w:rPr>
        <w:lang w:val="fr-CH"/>
      </w:rPr>
    </w:pPr>
    <w:r w:rsidRPr="003D45FF">
      <w:rPr>
        <w:color w:val="auto"/>
        <w:sz w:val="16"/>
        <w:szCs w:val="16"/>
        <w:lang w:val="fr-CH"/>
      </w:rPr>
      <w:t>Dispositions d</w:t>
    </w:r>
    <w:r w:rsidR="00E47DF1">
      <w:rPr>
        <w:color w:val="auto"/>
        <w:sz w:val="16"/>
        <w:szCs w:val="16"/>
        <w:lang w:val="fr-CH"/>
      </w:rPr>
      <w:t>’</w:t>
    </w:r>
    <w:r w:rsidRPr="003D45FF">
      <w:rPr>
        <w:color w:val="auto"/>
        <w:sz w:val="16"/>
        <w:szCs w:val="16"/>
        <w:lang w:val="fr-CH"/>
      </w:rPr>
      <w:t xml:space="preserve">exécution relatives à la procédure de qualification </w:t>
    </w:r>
    <w:r w:rsidR="008374CB">
      <w:rPr>
        <w:color w:val="auto"/>
        <w:sz w:val="16"/>
        <w:szCs w:val="16"/>
        <w:lang w:val="fr-CH"/>
      </w:rPr>
      <w:t xml:space="preserve">de </w:t>
    </w:r>
    <w:r w:rsidR="008374CB" w:rsidRPr="00436E6F">
      <w:rPr>
        <w:color w:val="EE0000"/>
        <w:sz w:val="16"/>
        <w:szCs w:val="16"/>
        <w:lang w:val="fr-CH"/>
      </w:rPr>
      <w:t>maraîchère</w:t>
    </w:r>
    <w:r w:rsidRPr="00436E6F">
      <w:rPr>
        <w:color w:val="EE0000"/>
        <w:sz w:val="16"/>
        <w:szCs w:val="16"/>
        <w:lang w:val="fr-CH"/>
      </w:rPr>
      <w:t xml:space="preserve"> CFC / </w:t>
    </w:r>
    <w:r w:rsidR="008374CB" w:rsidRPr="00436E6F">
      <w:rPr>
        <w:color w:val="EE0000"/>
        <w:sz w:val="16"/>
        <w:szCs w:val="16"/>
        <w:lang w:val="fr-CH"/>
      </w:rPr>
      <w:t>maraîcher</w:t>
    </w:r>
    <w:r w:rsidRPr="00436E6F">
      <w:rPr>
        <w:color w:val="EE0000"/>
        <w:sz w:val="16"/>
        <w:szCs w:val="16"/>
        <w:lang w:val="fr-CH"/>
      </w:rPr>
      <w:t xml:space="preserve"> CFC</w:t>
    </w:r>
    <w:r w:rsidRPr="00436E6F">
      <w:rPr>
        <w:color w:val="EE0000"/>
        <w:lang w:val="fr-CH"/>
      </w:rPr>
      <w:t xml:space="preserve"> </w:t>
    </w:r>
    <w:sdt>
      <w:sdtPr>
        <w:id w:val="245007628"/>
        <w:docPartObj>
          <w:docPartGallery w:val="Page Numbers (Top of Page)"/>
          <w:docPartUnique/>
        </w:docPartObj>
      </w:sdtPr>
      <w:sdtEndPr/>
      <w:sdtContent>
        <w:r w:rsidRPr="00603668">
          <w:rPr>
            <w:lang w:val="fr-CH"/>
          </w:rPr>
          <w:tab/>
        </w:r>
        <w:r>
          <w:fldChar w:fldCharType="begin"/>
        </w:r>
        <w:r w:rsidRPr="00603668">
          <w:rPr>
            <w:lang w:val="fr-CH"/>
          </w:rPr>
          <w:instrText>PAGE   \* MERGEFORMAT</w:instrText>
        </w:r>
        <w:r>
          <w:fldChar w:fldCharType="separate"/>
        </w:r>
        <w:r w:rsidRPr="00603668">
          <w:rPr>
            <w:noProof/>
            <w:lang w:val="fr-CH"/>
          </w:rPr>
          <w:t>15</w:t>
        </w:r>
        <w:r>
          <w:fldChar w:fldCharType="end"/>
        </w:r>
      </w:sdtContent>
    </w:sdt>
  </w:p>
  <w:p w14:paraId="1DA6F4BB" w14:textId="77777777" w:rsidR="00AF6C00" w:rsidRPr="00603668" w:rsidRDefault="00AF6C00">
    <w:pPr>
      <w:pStyle w:val="Kopfzeile"/>
      <w:jc w:val="left"/>
      <w:rPr>
        <w:b/>
        <w:color w:val="auto"/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737DD" w14:textId="77777777" w:rsidR="00076F16" w:rsidRDefault="00076F16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72528" w14:textId="523E22C4" w:rsidR="00AF6C00" w:rsidRDefault="00AF6C00">
    <w:pPr>
      <w:pStyle w:val="Kopfzeile"/>
      <w:jc w:val="left"/>
    </w:pPr>
    <w:r>
      <w:rPr>
        <w:b/>
      </w:rPr>
      <w:fldChar w:fldCharType="begin"/>
    </w:r>
    <w:r>
      <w:rPr>
        <w:b/>
      </w:rPr>
      <w:instrText xml:space="preserve"> PAGE  \* Arabic </w:instrText>
    </w:r>
    <w:r>
      <w:rPr>
        <w:b/>
      </w:rPr>
      <w:fldChar w:fldCharType="separate"/>
    </w:r>
    <w:r>
      <w:rPr>
        <w:b/>
        <w:noProof/>
      </w:rPr>
      <w:t>15</w:t>
    </w:r>
    <w:r>
      <w:rPr>
        <w:b/>
      </w:rPr>
      <w:fldChar w:fldCharType="end"/>
    </w:r>
    <w:r>
      <w:t xml:space="preserve">  </w:t>
    </w:r>
    <w:r>
      <w:rPr>
        <w:rStyle w:val="Schrgstrich"/>
      </w:rPr>
      <w:t>/</w:t>
    </w:r>
    <w:r>
      <w:t xml:space="preserve">  </w:t>
    </w:r>
    <w:r>
      <w:fldChar w:fldCharType="begin"/>
    </w:r>
    <w:r>
      <w:instrText xml:space="preserve"> STYLEREF  "12: eAnhangÜberschrift" \n  \* MERGEFORMAT </w:instrText>
    </w:r>
    <w:r>
      <w:fldChar w:fldCharType="separate"/>
    </w:r>
    <w:r>
      <w:rPr>
        <w:b/>
        <w:bCs/>
        <w:noProof/>
        <w:lang w:val="de-DE"/>
      </w:rPr>
      <w:t>Fehler! Kein Text mit angegebener Formatvorlage im Dokument.</w:t>
    </w:r>
    <w:r>
      <w:rPr>
        <w:b/>
        <w:bCs/>
        <w:noProof/>
        <w:lang w:val="de-DE"/>
      </w:rPr>
      <w:fldChar w:fldCharType="end"/>
    </w:r>
    <w:r>
      <w:t xml:space="preserve"> </w:t>
    </w:r>
    <w:r>
      <w:fldChar w:fldCharType="begin"/>
    </w:r>
    <w:r>
      <w:instrText xml:space="preserve"> STYLEREF  "12: eAnhangÜberschrift"  \* MERGEFORMAT </w:instrText>
    </w:r>
    <w:r>
      <w:fldChar w:fldCharType="separate"/>
    </w:r>
    <w:r>
      <w:rPr>
        <w:b/>
        <w:bCs/>
        <w:noProof/>
        <w:lang w:val="de-DE"/>
      </w:rPr>
      <w:t>Fehler! Kein Text mit angegebener Formatvorlage im Dokument.</w:t>
    </w:r>
    <w:r>
      <w:rPr>
        <w:noProof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F6483" w14:textId="6FCF4B3E" w:rsidR="00AF6C00" w:rsidRPr="00603668" w:rsidRDefault="00831DC5" w:rsidP="00831DC5">
    <w:pPr>
      <w:pStyle w:val="Kopfzeile"/>
      <w:pBdr>
        <w:bottom w:val="single" w:sz="4" w:space="1" w:color="auto"/>
      </w:pBdr>
      <w:jc w:val="left"/>
      <w:rPr>
        <w:lang w:val="fr-CH"/>
      </w:rPr>
    </w:pPr>
    <w:r w:rsidRPr="00831DC5">
      <w:rPr>
        <w:color w:val="auto"/>
        <w:sz w:val="16"/>
        <w:szCs w:val="16"/>
        <w:lang w:val="fr-CH"/>
      </w:rPr>
      <w:t>Dispositions d</w:t>
    </w:r>
    <w:r w:rsidR="00E47DF1">
      <w:rPr>
        <w:color w:val="auto"/>
        <w:sz w:val="16"/>
        <w:szCs w:val="16"/>
        <w:lang w:val="fr-CH"/>
      </w:rPr>
      <w:t>’</w:t>
    </w:r>
    <w:r w:rsidRPr="00831DC5">
      <w:rPr>
        <w:color w:val="auto"/>
        <w:sz w:val="16"/>
        <w:szCs w:val="16"/>
        <w:lang w:val="fr-CH"/>
      </w:rPr>
      <w:t xml:space="preserve">exécution relatives à la procédure de qualification </w:t>
    </w:r>
    <w:r w:rsidRPr="00831DC5">
      <w:rPr>
        <w:color w:val="FF0000"/>
        <w:sz w:val="16"/>
        <w:szCs w:val="16"/>
        <w:lang w:val="fr-CH"/>
      </w:rPr>
      <w:t>[désignation de la profession f/désignation de la profession m]</w:t>
    </w:r>
    <w:r w:rsidR="00AF6C00" w:rsidRPr="00603668">
      <w:rPr>
        <w:lang w:val="fr-CH"/>
      </w:rPr>
      <w:t xml:space="preserve"> </w:t>
    </w:r>
    <w:sdt>
      <w:sdtPr>
        <w:id w:val="1527059999"/>
        <w:docPartObj>
          <w:docPartGallery w:val="Page Numbers (Top of Page)"/>
          <w:docPartUnique/>
        </w:docPartObj>
      </w:sdtPr>
      <w:sdtEndPr/>
      <w:sdtContent>
        <w:r w:rsidR="00AF6C00" w:rsidRPr="00603668">
          <w:rPr>
            <w:lang w:val="fr-CH"/>
          </w:rPr>
          <w:tab/>
        </w:r>
        <w:r w:rsidR="00AF6C00">
          <w:fldChar w:fldCharType="begin"/>
        </w:r>
        <w:r w:rsidR="00AF6C00" w:rsidRPr="00603668">
          <w:rPr>
            <w:lang w:val="fr-CH"/>
          </w:rPr>
          <w:instrText>PAGE   \* MERGEFORMAT</w:instrText>
        </w:r>
        <w:r w:rsidR="00AF6C00">
          <w:fldChar w:fldCharType="separate"/>
        </w:r>
        <w:r w:rsidR="00AF6C00" w:rsidRPr="00603668">
          <w:rPr>
            <w:noProof/>
            <w:lang w:val="fr-CH"/>
          </w:rPr>
          <w:t>16</w:t>
        </w:r>
        <w:r w:rsidR="00AF6C00">
          <w:fldChar w:fldCharType="end"/>
        </w:r>
      </w:sdtContent>
    </w:sdt>
  </w:p>
  <w:p w14:paraId="40CFDE1D" w14:textId="77777777" w:rsidR="00AF6C00" w:rsidRPr="00603668" w:rsidRDefault="00AF6C00">
    <w:pPr>
      <w:pStyle w:val="Kopfzeile"/>
      <w:pBdr>
        <w:bottom w:val="single" w:sz="4" w:space="1" w:color="auto"/>
      </w:pBdr>
      <w:jc w:val="left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DF81D1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32364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6EC723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0EC7EF6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036FBE4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A41904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4637E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B4A51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F6CD8B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468E9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D98EC908"/>
    <w:lvl w:ilvl="0">
      <w:start w:val="1"/>
      <w:numFmt w:val="decimal"/>
      <w:lvlRestart w:val="0"/>
      <w:pStyle w:val="berschrift1"/>
      <w:lvlText w:val="%1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0"/>
        </w:tabs>
        <w:ind w:left="850" w:hanging="850"/>
      </w:pPr>
      <w:rPr>
        <w:rFonts w:hint="default"/>
        <w:b/>
        <w:i w:val="0"/>
        <w:color w:val="auto"/>
        <w:sz w:val="24"/>
        <w:szCs w:val="24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numFmt w:val="none"/>
      <w:lvlRestart w:val="0"/>
      <w:pStyle w:val="berschrift4"/>
      <w:suff w:val="nothing"/>
      <w:lvlText w:val=""/>
      <w:lvlJc w:val="left"/>
      <w:pPr>
        <w:ind w:left="0" w:firstLine="0"/>
      </w:pPr>
      <w:rPr>
        <w:rFonts w:hint="default"/>
      </w:rPr>
    </w:lvl>
    <w:lvl w:ilvl="4">
      <w:numFmt w:val="none"/>
      <w:lvlRestart w:val="0"/>
      <w:pStyle w:val="berschrift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A-%6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6">
      <w:start w:val="1"/>
      <w:numFmt w:val="decimal"/>
      <w:pStyle w:val="berschrift7"/>
      <w:lvlText w:val="A-%6.%7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7">
      <w:start w:val="1"/>
      <w:numFmt w:val="decimal"/>
      <w:pStyle w:val="berschrift8"/>
      <w:lvlText w:val="A-%6.%7.%8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8">
      <w:start w:val="1"/>
      <w:numFmt w:val="decimal"/>
      <w:pStyle w:val="berschrift9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1" w15:restartNumberingAfterBreak="0">
    <w:nsid w:val="00B70AE9"/>
    <w:multiLevelType w:val="multilevel"/>
    <w:tmpl w:val="42FC4B92"/>
    <w:numStyleLink w:val="50eListenFormatvorlage"/>
  </w:abstractNum>
  <w:abstractNum w:abstractNumId="12" w15:restartNumberingAfterBreak="0">
    <w:nsid w:val="06256204"/>
    <w:multiLevelType w:val="hybridMultilevel"/>
    <w:tmpl w:val="C832CA8C"/>
    <w:lvl w:ilvl="0" w:tplc="FEF4606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B56152E"/>
    <w:multiLevelType w:val="multilevel"/>
    <w:tmpl w:val="9462F8BA"/>
    <w:lvl w:ilvl="0">
      <w:start w:val="1"/>
      <w:numFmt w:val="decimal"/>
      <w:pStyle w:val="12eAnhangberschrift"/>
      <w:lvlText w:val="A-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22eAnhangberschrift2"/>
      <w:lvlText w:val="A-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32eAnhangsberschrift3"/>
      <w:lvlText w:val="A-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551"/>
        </w:tabs>
        <w:ind w:left="2551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976"/>
        </w:tabs>
        <w:ind w:left="29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402"/>
        </w:tabs>
        <w:ind w:left="3402" w:hanging="4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14" w15:restartNumberingAfterBreak="0">
    <w:nsid w:val="0C990027"/>
    <w:multiLevelType w:val="multilevel"/>
    <w:tmpl w:val="42FC4B92"/>
    <w:numStyleLink w:val="50eListenFormatvorlage"/>
  </w:abstractNum>
  <w:abstractNum w:abstractNumId="15" w15:restartNumberingAfterBreak="0">
    <w:nsid w:val="1158039A"/>
    <w:multiLevelType w:val="hybridMultilevel"/>
    <w:tmpl w:val="CDE20474"/>
    <w:lvl w:ilvl="0" w:tplc="FEF4606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49252E1"/>
    <w:multiLevelType w:val="multilevel"/>
    <w:tmpl w:val="D5C2F05A"/>
    <w:styleLink w:val="51eNummerFormatvorlage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 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47"/>
        </w:tabs>
        <w:ind w:left="1247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1985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51"/>
        </w:tabs>
        <w:ind w:left="2551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976"/>
        </w:tabs>
        <w:ind w:left="2976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02"/>
        </w:tabs>
        <w:ind w:left="3402" w:hanging="42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17" w15:restartNumberingAfterBreak="0">
    <w:nsid w:val="18617989"/>
    <w:multiLevelType w:val="multilevel"/>
    <w:tmpl w:val="4A94A372"/>
    <w:styleLink w:val="50eListeInTabelle"/>
    <w:lvl w:ilvl="0">
      <w:start w:val="1"/>
      <w:numFmt w:val="bullet"/>
      <w:lvlText w:val="–"/>
      <w:lvlJc w:val="left"/>
      <w:pPr>
        <w:tabs>
          <w:tab w:val="num" w:pos="227"/>
        </w:tabs>
        <w:ind w:left="227" w:hanging="17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18" w15:restartNumberingAfterBreak="0">
    <w:nsid w:val="186A5699"/>
    <w:multiLevelType w:val="multilevel"/>
    <w:tmpl w:val="42FC4B92"/>
    <w:numStyleLink w:val="50eListenFormatvorlage"/>
  </w:abstractNum>
  <w:abstractNum w:abstractNumId="19" w15:restartNumberingAfterBreak="0">
    <w:nsid w:val="1C232C08"/>
    <w:multiLevelType w:val="multilevel"/>
    <w:tmpl w:val="42FC4B92"/>
    <w:numStyleLink w:val="50eListenFormatvorlage"/>
  </w:abstractNum>
  <w:abstractNum w:abstractNumId="20" w15:restartNumberingAfterBreak="0">
    <w:nsid w:val="1DDE7FF5"/>
    <w:multiLevelType w:val="multilevel"/>
    <w:tmpl w:val="01E276E6"/>
    <w:lvl w:ilvl="0">
      <w:start w:val="1"/>
      <w:numFmt w:val="decimal"/>
      <w:pStyle w:val="15eZusammenfass"/>
      <w:lvlText w:val="Z-%1"/>
      <w:lvlJc w:val="left"/>
      <w:pPr>
        <w:tabs>
          <w:tab w:val="num" w:pos="0"/>
        </w:tabs>
        <w:ind w:left="680" w:hanging="680"/>
      </w:pPr>
      <w:rPr>
        <w:rFonts w:hint="default"/>
      </w:rPr>
    </w:lvl>
    <w:lvl w:ilvl="1">
      <w:start w:val="1"/>
      <w:numFmt w:val="decimal"/>
      <w:pStyle w:val="25eZussberschrift"/>
      <w:lvlText w:val="Z-%1.%2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17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984"/>
        </w:tabs>
        <w:ind w:left="2835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409"/>
        </w:tabs>
        <w:ind w:left="2409" w:hanging="42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35"/>
        </w:tabs>
        <w:ind w:left="2835" w:hanging="4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60"/>
        </w:tabs>
        <w:ind w:left="3260" w:hanging="425"/>
      </w:pPr>
      <w:rPr>
        <w:rFonts w:hint="default"/>
      </w:rPr>
    </w:lvl>
  </w:abstractNum>
  <w:abstractNum w:abstractNumId="21" w15:restartNumberingAfterBreak="0">
    <w:nsid w:val="1ECB7F95"/>
    <w:multiLevelType w:val="hybridMultilevel"/>
    <w:tmpl w:val="B46C410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2C527B5"/>
    <w:multiLevelType w:val="hybridMultilevel"/>
    <w:tmpl w:val="F8A46C9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2FF3FA0"/>
    <w:multiLevelType w:val="multilevel"/>
    <w:tmpl w:val="42FC4B92"/>
    <w:numStyleLink w:val="50eListenFormatvorlage"/>
  </w:abstractNum>
  <w:abstractNum w:abstractNumId="24" w15:restartNumberingAfterBreak="0">
    <w:nsid w:val="3C9556F6"/>
    <w:multiLevelType w:val="hybridMultilevel"/>
    <w:tmpl w:val="C1045B0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FF1DF4"/>
    <w:multiLevelType w:val="multilevel"/>
    <w:tmpl w:val="42FC4B92"/>
    <w:numStyleLink w:val="50eListenFormatvorlage"/>
  </w:abstractNum>
  <w:abstractNum w:abstractNumId="26" w15:restartNumberingAfterBreak="0">
    <w:nsid w:val="53397D2A"/>
    <w:multiLevelType w:val="multilevel"/>
    <w:tmpl w:val="42FC4B92"/>
    <w:numStyleLink w:val="50eListenFormatvorlage"/>
  </w:abstractNum>
  <w:abstractNum w:abstractNumId="27" w15:restartNumberingAfterBreak="0">
    <w:nsid w:val="5A570E75"/>
    <w:multiLevelType w:val="hybridMultilevel"/>
    <w:tmpl w:val="1BF853D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8E2FCB"/>
    <w:multiLevelType w:val="multilevel"/>
    <w:tmpl w:val="EEEECD84"/>
    <w:lvl w:ilvl="0">
      <w:start w:val="1"/>
      <w:numFmt w:val="decimal"/>
      <w:lvlRestart w:val="0"/>
      <w:pStyle w:val="10eberschrift1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pStyle w:val="20eberschrift2"/>
      <w:lvlText w:val="%1.%2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2">
      <w:start w:val="1"/>
      <w:numFmt w:val="decimal"/>
      <w:pStyle w:val="30eberschrift3"/>
      <w:lvlText w:val="%1.%2.%3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A-%6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6">
      <w:start w:val="1"/>
      <w:numFmt w:val="decimal"/>
      <w:lvlText w:val="A-%6.%7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7">
      <w:start w:val="1"/>
      <w:numFmt w:val="decimal"/>
      <w:lvlText w:val="A-%6.%7.%8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9" w15:restartNumberingAfterBreak="0">
    <w:nsid w:val="74F06153"/>
    <w:multiLevelType w:val="multilevel"/>
    <w:tmpl w:val="42FC4B92"/>
    <w:numStyleLink w:val="50eListenFormatvorlage"/>
  </w:abstractNum>
  <w:abstractNum w:abstractNumId="30" w15:restartNumberingAfterBreak="0">
    <w:nsid w:val="76A320A4"/>
    <w:multiLevelType w:val="hybridMultilevel"/>
    <w:tmpl w:val="B5B4669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2D7FCA"/>
    <w:multiLevelType w:val="multilevel"/>
    <w:tmpl w:val="42FC4B92"/>
    <w:styleLink w:val="50eListenFormatvorlage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>
      <w:start w:val="1"/>
      <w:numFmt w:val="bullet"/>
      <w:lvlRestart w:val="0"/>
      <w:lvlText w:val="–"/>
      <w:lvlJc w:val="left"/>
      <w:pPr>
        <w:tabs>
          <w:tab w:val="num" w:pos="680"/>
        </w:tabs>
        <w:ind w:left="680" w:hanging="226"/>
      </w:pPr>
      <w:rPr>
        <w:rFonts w:ascii="Times New Roman" w:hAnsi="Times New Roman" w:cs="Times New Roman" w:hint="default"/>
      </w:rPr>
    </w:lvl>
    <w:lvl w:ilvl="2">
      <w:start w:val="1"/>
      <w:numFmt w:val="none"/>
      <w:lvlText w:val="-"/>
      <w:lvlJc w:val="left"/>
      <w:pPr>
        <w:tabs>
          <w:tab w:val="num" w:pos="1021"/>
        </w:tabs>
        <w:ind w:left="1021" w:hanging="170"/>
      </w:pPr>
      <w:rPr>
        <w:rFonts w:hint="default"/>
      </w:rPr>
    </w:lvl>
    <w:lvl w:ilvl="3">
      <w:start w:val="1"/>
      <w:numFmt w:val="none"/>
      <w:lvlText w:val="-"/>
      <w:lvlJc w:val="left"/>
      <w:pPr>
        <w:tabs>
          <w:tab w:val="num" w:pos="1361"/>
        </w:tabs>
        <w:ind w:left="1701" w:hanging="510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701"/>
        </w:tabs>
        <w:ind w:left="1701" w:hanging="17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551"/>
        </w:tabs>
        <w:ind w:left="2551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976"/>
        </w:tabs>
        <w:ind w:left="29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402"/>
        </w:tabs>
        <w:ind w:left="3402" w:hanging="4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num w:numId="1" w16cid:durableId="55013584">
    <w:abstractNumId w:val="8"/>
  </w:num>
  <w:num w:numId="2" w16cid:durableId="88699889">
    <w:abstractNumId w:val="10"/>
  </w:num>
  <w:num w:numId="3" w16cid:durableId="545676484">
    <w:abstractNumId w:val="28"/>
  </w:num>
  <w:num w:numId="4" w16cid:durableId="652105088">
    <w:abstractNumId w:val="3"/>
  </w:num>
  <w:num w:numId="5" w16cid:durableId="957029851">
    <w:abstractNumId w:val="2"/>
  </w:num>
  <w:num w:numId="6" w16cid:durableId="358162731">
    <w:abstractNumId w:val="1"/>
  </w:num>
  <w:num w:numId="7" w16cid:durableId="297613477">
    <w:abstractNumId w:val="0"/>
  </w:num>
  <w:num w:numId="8" w16cid:durableId="1250694553">
    <w:abstractNumId w:val="13"/>
  </w:num>
  <w:num w:numId="9" w16cid:durableId="1580749505">
    <w:abstractNumId w:val="20"/>
  </w:num>
  <w:num w:numId="10" w16cid:durableId="128863878">
    <w:abstractNumId w:val="31"/>
  </w:num>
  <w:num w:numId="11" w16cid:durableId="166674880">
    <w:abstractNumId w:val="17"/>
  </w:num>
  <w:num w:numId="12" w16cid:durableId="1745179593">
    <w:abstractNumId w:val="16"/>
  </w:num>
  <w:num w:numId="13" w16cid:durableId="1000040054">
    <w:abstractNumId w:val="23"/>
  </w:num>
  <w:num w:numId="14" w16cid:durableId="874848998">
    <w:abstractNumId w:val="26"/>
  </w:num>
  <w:num w:numId="15" w16cid:durableId="1105034379">
    <w:abstractNumId w:val="25"/>
  </w:num>
  <w:num w:numId="16" w16cid:durableId="1202867484">
    <w:abstractNumId w:val="19"/>
  </w:num>
  <w:num w:numId="17" w16cid:durableId="621377763">
    <w:abstractNumId w:val="29"/>
  </w:num>
  <w:num w:numId="18" w16cid:durableId="1136488001">
    <w:abstractNumId w:val="18"/>
  </w:num>
  <w:num w:numId="19" w16cid:durableId="251201248">
    <w:abstractNumId w:val="11"/>
  </w:num>
  <w:num w:numId="20" w16cid:durableId="1825779782">
    <w:abstractNumId w:val="14"/>
  </w:num>
  <w:num w:numId="21" w16cid:durableId="2127849423">
    <w:abstractNumId w:val="6"/>
  </w:num>
  <w:num w:numId="22" w16cid:durableId="1609584760">
    <w:abstractNumId w:val="5"/>
  </w:num>
  <w:num w:numId="23" w16cid:durableId="1455516857">
    <w:abstractNumId w:val="15"/>
  </w:num>
  <w:num w:numId="24" w16cid:durableId="1146051871">
    <w:abstractNumId w:val="12"/>
  </w:num>
  <w:num w:numId="25" w16cid:durableId="502859578">
    <w:abstractNumId w:val="10"/>
  </w:num>
  <w:num w:numId="26" w16cid:durableId="588931393">
    <w:abstractNumId w:val="10"/>
  </w:num>
  <w:num w:numId="27" w16cid:durableId="1769278792">
    <w:abstractNumId w:val="10"/>
  </w:num>
  <w:num w:numId="28" w16cid:durableId="1422334533">
    <w:abstractNumId w:val="10"/>
  </w:num>
  <w:num w:numId="29" w16cid:durableId="705718302">
    <w:abstractNumId w:val="30"/>
  </w:num>
  <w:num w:numId="30" w16cid:durableId="1259216850">
    <w:abstractNumId w:val="21"/>
  </w:num>
  <w:num w:numId="31" w16cid:durableId="769589851">
    <w:abstractNumId w:val="22"/>
  </w:num>
  <w:num w:numId="32" w16cid:durableId="1186167918">
    <w:abstractNumId w:val="24"/>
  </w:num>
  <w:num w:numId="33" w16cid:durableId="1283995763">
    <w:abstractNumId w:val="27"/>
  </w:num>
  <w:num w:numId="34" w16cid:durableId="1462186744">
    <w:abstractNumId w:val="10"/>
  </w:num>
  <w:num w:numId="35" w16cid:durableId="1287469511">
    <w:abstractNumId w:val="10"/>
  </w:num>
  <w:num w:numId="36" w16cid:durableId="251814810">
    <w:abstractNumId w:val="10"/>
  </w:num>
  <w:num w:numId="37" w16cid:durableId="636106489">
    <w:abstractNumId w:val="9"/>
  </w:num>
  <w:num w:numId="38" w16cid:durableId="1752462017">
    <w:abstractNumId w:val="7"/>
  </w:num>
  <w:num w:numId="39" w16cid:durableId="1512648763">
    <w:abstractNumId w:val="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340"/>
  <w:hyphenationZone w:val="420"/>
  <w:doNotHyphenateCaps/>
  <w:clickAndTypeStyle w:val="00eStandard"/>
  <w:defaultTableStyle w:val="Tabellenraster"/>
  <w:drawingGridHorizontalSpacing w:val="57"/>
  <w:drawingGridVerticalSpacing w:val="57"/>
  <w:displayHorizontalDrawingGridEvery w:val="0"/>
  <w:noPunctuationKerning/>
  <w:characterSpacingControl w:val="doNotCompress"/>
  <w:hdrShapeDefaults>
    <o:shapedefaults v:ext="edit" spidmax="2050">
      <o:colormru v:ext="edit" colors="#002d37,#00556a"/>
    </o:shapedefaults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452"/>
    <w:rsid w:val="00000DA3"/>
    <w:rsid w:val="000012EC"/>
    <w:rsid w:val="00004859"/>
    <w:rsid w:val="000268BB"/>
    <w:rsid w:val="00026B13"/>
    <w:rsid w:val="00027A6C"/>
    <w:rsid w:val="00030BAD"/>
    <w:rsid w:val="00031B5B"/>
    <w:rsid w:val="00031FDA"/>
    <w:rsid w:val="00041D8C"/>
    <w:rsid w:val="00042927"/>
    <w:rsid w:val="00043A83"/>
    <w:rsid w:val="00056310"/>
    <w:rsid w:val="00062EEA"/>
    <w:rsid w:val="000674C6"/>
    <w:rsid w:val="0007043A"/>
    <w:rsid w:val="00072BD5"/>
    <w:rsid w:val="00074F7C"/>
    <w:rsid w:val="00076F16"/>
    <w:rsid w:val="00081ABD"/>
    <w:rsid w:val="00090016"/>
    <w:rsid w:val="0009056C"/>
    <w:rsid w:val="00095F69"/>
    <w:rsid w:val="000A46CC"/>
    <w:rsid w:val="000A6B60"/>
    <w:rsid w:val="000B04B4"/>
    <w:rsid w:val="000B1ABE"/>
    <w:rsid w:val="000B1B4A"/>
    <w:rsid w:val="000C2E81"/>
    <w:rsid w:val="000C5785"/>
    <w:rsid w:val="000D033B"/>
    <w:rsid w:val="000D5E46"/>
    <w:rsid w:val="000E5699"/>
    <w:rsid w:val="00100B5E"/>
    <w:rsid w:val="00100E5C"/>
    <w:rsid w:val="00105AEB"/>
    <w:rsid w:val="001172D3"/>
    <w:rsid w:val="00127155"/>
    <w:rsid w:val="0015130F"/>
    <w:rsid w:val="00154CC7"/>
    <w:rsid w:val="00156019"/>
    <w:rsid w:val="00157E88"/>
    <w:rsid w:val="00165D86"/>
    <w:rsid w:val="00166B6C"/>
    <w:rsid w:val="001752A3"/>
    <w:rsid w:val="00181C77"/>
    <w:rsid w:val="00184350"/>
    <w:rsid w:val="00185D95"/>
    <w:rsid w:val="00187BA7"/>
    <w:rsid w:val="00192241"/>
    <w:rsid w:val="00196318"/>
    <w:rsid w:val="001A1BA1"/>
    <w:rsid w:val="001A6A0C"/>
    <w:rsid w:val="001B2074"/>
    <w:rsid w:val="001B3FDB"/>
    <w:rsid w:val="001B53B9"/>
    <w:rsid w:val="001B6268"/>
    <w:rsid w:val="001B76E8"/>
    <w:rsid w:val="001C03BE"/>
    <w:rsid w:val="001C4C31"/>
    <w:rsid w:val="001C4C7A"/>
    <w:rsid w:val="001E3722"/>
    <w:rsid w:val="001E76ED"/>
    <w:rsid w:val="001F5BC0"/>
    <w:rsid w:val="001F644B"/>
    <w:rsid w:val="00207CDF"/>
    <w:rsid w:val="00213ECC"/>
    <w:rsid w:val="00246CA2"/>
    <w:rsid w:val="002505DE"/>
    <w:rsid w:val="00253E4F"/>
    <w:rsid w:val="00263AD5"/>
    <w:rsid w:val="0027135C"/>
    <w:rsid w:val="00272AEE"/>
    <w:rsid w:val="00276C76"/>
    <w:rsid w:val="0027709E"/>
    <w:rsid w:val="0028387E"/>
    <w:rsid w:val="00294200"/>
    <w:rsid w:val="002B2B63"/>
    <w:rsid w:val="002B36BB"/>
    <w:rsid w:val="002B5E0C"/>
    <w:rsid w:val="002C40B1"/>
    <w:rsid w:val="002C4862"/>
    <w:rsid w:val="002C7055"/>
    <w:rsid w:val="002D1D5D"/>
    <w:rsid w:val="002F406D"/>
    <w:rsid w:val="002F4722"/>
    <w:rsid w:val="0030040E"/>
    <w:rsid w:val="00303EB5"/>
    <w:rsid w:val="00321828"/>
    <w:rsid w:val="003253D2"/>
    <w:rsid w:val="003276B1"/>
    <w:rsid w:val="00335C4D"/>
    <w:rsid w:val="003360D5"/>
    <w:rsid w:val="00352E55"/>
    <w:rsid w:val="00353411"/>
    <w:rsid w:val="0035381D"/>
    <w:rsid w:val="00355E72"/>
    <w:rsid w:val="00357618"/>
    <w:rsid w:val="00364561"/>
    <w:rsid w:val="00365FA9"/>
    <w:rsid w:val="00366717"/>
    <w:rsid w:val="003706DF"/>
    <w:rsid w:val="00370DAE"/>
    <w:rsid w:val="003755EF"/>
    <w:rsid w:val="00376479"/>
    <w:rsid w:val="00386383"/>
    <w:rsid w:val="00386CF2"/>
    <w:rsid w:val="0039071F"/>
    <w:rsid w:val="003916C7"/>
    <w:rsid w:val="00391726"/>
    <w:rsid w:val="00394FC2"/>
    <w:rsid w:val="003955B5"/>
    <w:rsid w:val="003A0F53"/>
    <w:rsid w:val="003A14B8"/>
    <w:rsid w:val="003B16BE"/>
    <w:rsid w:val="003B2CDC"/>
    <w:rsid w:val="003B6096"/>
    <w:rsid w:val="003C64B6"/>
    <w:rsid w:val="003D39B2"/>
    <w:rsid w:val="003D45FF"/>
    <w:rsid w:val="003E27B2"/>
    <w:rsid w:val="003E3A4A"/>
    <w:rsid w:val="003E3ADF"/>
    <w:rsid w:val="003E6013"/>
    <w:rsid w:val="003E62C8"/>
    <w:rsid w:val="003E687A"/>
    <w:rsid w:val="003E7759"/>
    <w:rsid w:val="003F6B8E"/>
    <w:rsid w:val="00402C13"/>
    <w:rsid w:val="00405DA9"/>
    <w:rsid w:val="004179AC"/>
    <w:rsid w:val="00420830"/>
    <w:rsid w:val="00421A6D"/>
    <w:rsid w:val="00427686"/>
    <w:rsid w:val="00430676"/>
    <w:rsid w:val="00430EE3"/>
    <w:rsid w:val="00434488"/>
    <w:rsid w:val="004366C1"/>
    <w:rsid w:val="00436E6F"/>
    <w:rsid w:val="004409F3"/>
    <w:rsid w:val="00443497"/>
    <w:rsid w:val="00465658"/>
    <w:rsid w:val="00471681"/>
    <w:rsid w:val="00471B48"/>
    <w:rsid w:val="0047269B"/>
    <w:rsid w:val="00476338"/>
    <w:rsid w:val="00480AA0"/>
    <w:rsid w:val="00482D2F"/>
    <w:rsid w:val="004A579C"/>
    <w:rsid w:val="004B0C28"/>
    <w:rsid w:val="004C3239"/>
    <w:rsid w:val="004C6AA0"/>
    <w:rsid w:val="004D1EAA"/>
    <w:rsid w:val="004D226C"/>
    <w:rsid w:val="004E64EF"/>
    <w:rsid w:val="004F2E05"/>
    <w:rsid w:val="00500E60"/>
    <w:rsid w:val="00507D7C"/>
    <w:rsid w:val="005169E6"/>
    <w:rsid w:val="00544342"/>
    <w:rsid w:val="0054439E"/>
    <w:rsid w:val="0055363F"/>
    <w:rsid w:val="00556C33"/>
    <w:rsid w:val="00562F52"/>
    <w:rsid w:val="00565607"/>
    <w:rsid w:val="005701B8"/>
    <w:rsid w:val="00577173"/>
    <w:rsid w:val="00580FCF"/>
    <w:rsid w:val="00582B06"/>
    <w:rsid w:val="00585AB2"/>
    <w:rsid w:val="0058674C"/>
    <w:rsid w:val="00592DCE"/>
    <w:rsid w:val="00595D63"/>
    <w:rsid w:val="005977C6"/>
    <w:rsid w:val="005A2AF7"/>
    <w:rsid w:val="005A31EF"/>
    <w:rsid w:val="005B62BE"/>
    <w:rsid w:val="005B7951"/>
    <w:rsid w:val="005C7747"/>
    <w:rsid w:val="005D3217"/>
    <w:rsid w:val="005D35E6"/>
    <w:rsid w:val="005D389E"/>
    <w:rsid w:val="005D4252"/>
    <w:rsid w:val="005F07ED"/>
    <w:rsid w:val="005F4DFB"/>
    <w:rsid w:val="00603668"/>
    <w:rsid w:val="00604FC5"/>
    <w:rsid w:val="0060605F"/>
    <w:rsid w:val="00607F55"/>
    <w:rsid w:val="00625B7A"/>
    <w:rsid w:val="00634EA8"/>
    <w:rsid w:val="00645455"/>
    <w:rsid w:val="00657D58"/>
    <w:rsid w:val="00664CB4"/>
    <w:rsid w:val="00675FDB"/>
    <w:rsid w:val="00676CBB"/>
    <w:rsid w:val="00677B21"/>
    <w:rsid w:val="0068025E"/>
    <w:rsid w:val="00681B4E"/>
    <w:rsid w:val="00681F1C"/>
    <w:rsid w:val="00690FD3"/>
    <w:rsid w:val="006A5363"/>
    <w:rsid w:val="006A7086"/>
    <w:rsid w:val="006D34CF"/>
    <w:rsid w:val="006E2481"/>
    <w:rsid w:val="006E2CFA"/>
    <w:rsid w:val="006F031F"/>
    <w:rsid w:val="006F381C"/>
    <w:rsid w:val="006F6705"/>
    <w:rsid w:val="006F6D40"/>
    <w:rsid w:val="00707827"/>
    <w:rsid w:val="00715886"/>
    <w:rsid w:val="00721C96"/>
    <w:rsid w:val="007312F5"/>
    <w:rsid w:val="00733D37"/>
    <w:rsid w:val="00737F8D"/>
    <w:rsid w:val="00742518"/>
    <w:rsid w:val="00742C1E"/>
    <w:rsid w:val="00743BEB"/>
    <w:rsid w:val="00744DE5"/>
    <w:rsid w:val="00747452"/>
    <w:rsid w:val="00752452"/>
    <w:rsid w:val="0076275F"/>
    <w:rsid w:val="00763FD8"/>
    <w:rsid w:val="00767631"/>
    <w:rsid w:val="00767837"/>
    <w:rsid w:val="00771927"/>
    <w:rsid w:val="0078581A"/>
    <w:rsid w:val="00785D0A"/>
    <w:rsid w:val="007A5D60"/>
    <w:rsid w:val="007B7A0E"/>
    <w:rsid w:val="007C2155"/>
    <w:rsid w:val="007C7625"/>
    <w:rsid w:val="007D0E94"/>
    <w:rsid w:val="007D45D9"/>
    <w:rsid w:val="007E38F3"/>
    <w:rsid w:val="007F0061"/>
    <w:rsid w:val="007F2C10"/>
    <w:rsid w:val="007F677C"/>
    <w:rsid w:val="00801504"/>
    <w:rsid w:val="00801621"/>
    <w:rsid w:val="00804642"/>
    <w:rsid w:val="00806B2A"/>
    <w:rsid w:val="008302F5"/>
    <w:rsid w:val="00831DC5"/>
    <w:rsid w:val="00834651"/>
    <w:rsid w:val="008363A9"/>
    <w:rsid w:val="00837014"/>
    <w:rsid w:val="008374CB"/>
    <w:rsid w:val="00847EC7"/>
    <w:rsid w:val="00850AF7"/>
    <w:rsid w:val="008572C5"/>
    <w:rsid w:val="00857C0C"/>
    <w:rsid w:val="008613AC"/>
    <w:rsid w:val="00863970"/>
    <w:rsid w:val="0086638F"/>
    <w:rsid w:val="00870C27"/>
    <w:rsid w:val="00884088"/>
    <w:rsid w:val="008933FF"/>
    <w:rsid w:val="008948AE"/>
    <w:rsid w:val="00895511"/>
    <w:rsid w:val="008B2E28"/>
    <w:rsid w:val="008C2D1B"/>
    <w:rsid w:val="008C7D3F"/>
    <w:rsid w:val="008E222F"/>
    <w:rsid w:val="008E59BA"/>
    <w:rsid w:val="008E633F"/>
    <w:rsid w:val="008F0360"/>
    <w:rsid w:val="008F7D70"/>
    <w:rsid w:val="008F7E1E"/>
    <w:rsid w:val="00903848"/>
    <w:rsid w:val="00923F6B"/>
    <w:rsid w:val="00924FE5"/>
    <w:rsid w:val="0093536B"/>
    <w:rsid w:val="00935B90"/>
    <w:rsid w:val="00936F64"/>
    <w:rsid w:val="009410CC"/>
    <w:rsid w:val="00954A6E"/>
    <w:rsid w:val="009635DA"/>
    <w:rsid w:val="00966297"/>
    <w:rsid w:val="009727EF"/>
    <w:rsid w:val="00977E89"/>
    <w:rsid w:val="0098079D"/>
    <w:rsid w:val="0098731A"/>
    <w:rsid w:val="009B2516"/>
    <w:rsid w:val="009B6FB5"/>
    <w:rsid w:val="009C125B"/>
    <w:rsid w:val="009D0C44"/>
    <w:rsid w:val="009D1724"/>
    <w:rsid w:val="009D5B72"/>
    <w:rsid w:val="009D6F7E"/>
    <w:rsid w:val="009E6913"/>
    <w:rsid w:val="009E76A6"/>
    <w:rsid w:val="009F0E62"/>
    <w:rsid w:val="009F1504"/>
    <w:rsid w:val="009F1B97"/>
    <w:rsid w:val="00A14CC6"/>
    <w:rsid w:val="00A4097D"/>
    <w:rsid w:val="00A42D37"/>
    <w:rsid w:val="00A437E8"/>
    <w:rsid w:val="00A46B77"/>
    <w:rsid w:val="00A525C3"/>
    <w:rsid w:val="00A64391"/>
    <w:rsid w:val="00A66EE2"/>
    <w:rsid w:val="00A721F5"/>
    <w:rsid w:val="00A74878"/>
    <w:rsid w:val="00A827E9"/>
    <w:rsid w:val="00A8603D"/>
    <w:rsid w:val="00A87851"/>
    <w:rsid w:val="00A91153"/>
    <w:rsid w:val="00A95A57"/>
    <w:rsid w:val="00AB0811"/>
    <w:rsid w:val="00AC066E"/>
    <w:rsid w:val="00AC66DC"/>
    <w:rsid w:val="00AD1FDB"/>
    <w:rsid w:val="00AE7672"/>
    <w:rsid w:val="00AF3425"/>
    <w:rsid w:val="00AF52CF"/>
    <w:rsid w:val="00AF5CAE"/>
    <w:rsid w:val="00AF6C00"/>
    <w:rsid w:val="00B00731"/>
    <w:rsid w:val="00B0156A"/>
    <w:rsid w:val="00B042DD"/>
    <w:rsid w:val="00B06309"/>
    <w:rsid w:val="00B11D6F"/>
    <w:rsid w:val="00B11DCA"/>
    <w:rsid w:val="00B12581"/>
    <w:rsid w:val="00B12AF7"/>
    <w:rsid w:val="00B2312F"/>
    <w:rsid w:val="00B30ADE"/>
    <w:rsid w:val="00B31681"/>
    <w:rsid w:val="00B346A4"/>
    <w:rsid w:val="00B51457"/>
    <w:rsid w:val="00B61DBE"/>
    <w:rsid w:val="00B73287"/>
    <w:rsid w:val="00B75774"/>
    <w:rsid w:val="00B83FCD"/>
    <w:rsid w:val="00B90915"/>
    <w:rsid w:val="00B96333"/>
    <w:rsid w:val="00B97DD7"/>
    <w:rsid w:val="00BC061B"/>
    <w:rsid w:val="00BC7BEC"/>
    <w:rsid w:val="00BD29EA"/>
    <w:rsid w:val="00BE0374"/>
    <w:rsid w:val="00BE4E6C"/>
    <w:rsid w:val="00BF4993"/>
    <w:rsid w:val="00C05C34"/>
    <w:rsid w:val="00C31DAB"/>
    <w:rsid w:val="00C354E7"/>
    <w:rsid w:val="00C36A47"/>
    <w:rsid w:val="00C3743C"/>
    <w:rsid w:val="00C469A7"/>
    <w:rsid w:val="00C47FDF"/>
    <w:rsid w:val="00C65C3B"/>
    <w:rsid w:val="00C67B99"/>
    <w:rsid w:val="00C75BA1"/>
    <w:rsid w:val="00C813BC"/>
    <w:rsid w:val="00C82682"/>
    <w:rsid w:val="00C87C5A"/>
    <w:rsid w:val="00C91B13"/>
    <w:rsid w:val="00C93A56"/>
    <w:rsid w:val="00CA65BD"/>
    <w:rsid w:val="00CB34A4"/>
    <w:rsid w:val="00CB4C05"/>
    <w:rsid w:val="00CB6149"/>
    <w:rsid w:val="00CC43B8"/>
    <w:rsid w:val="00CC486D"/>
    <w:rsid w:val="00CD164A"/>
    <w:rsid w:val="00CE758B"/>
    <w:rsid w:val="00D04401"/>
    <w:rsid w:val="00D05771"/>
    <w:rsid w:val="00D06C90"/>
    <w:rsid w:val="00D15A18"/>
    <w:rsid w:val="00D20C75"/>
    <w:rsid w:val="00D24B85"/>
    <w:rsid w:val="00D33283"/>
    <w:rsid w:val="00D43AA5"/>
    <w:rsid w:val="00D44F0E"/>
    <w:rsid w:val="00D45A8C"/>
    <w:rsid w:val="00D4679E"/>
    <w:rsid w:val="00D4757B"/>
    <w:rsid w:val="00D547FD"/>
    <w:rsid w:val="00D567B1"/>
    <w:rsid w:val="00D6113F"/>
    <w:rsid w:val="00D80535"/>
    <w:rsid w:val="00D9251B"/>
    <w:rsid w:val="00DA1732"/>
    <w:rsid w:val="00DA6F6E"/>
    <w:rsid w:val="00DB5EA9"/>
    <w:rsid w:val="00DB7800"/>
    <w:rsid w:val="00DC3C4C"/>
    <w:rsid w:val="00DC4465"/>
    <w:rsid w:val="00DC52F3"/>
    <w:rsid w:val="00DC7CBA"/>
    <w:rsid w:val="00DD3119"/>
    <w:rsid w:val="00DE1586"/>
    <w:rsid w:val="00DE69E2"/>
    <w:rsid w:val="00DF0DD8"/>
    <w:rsid w:val="00E00C72"/>
    <w:rsid w:val="00E01715"/>
    <w:rsid w:val="00E06355"/>
    <w:rsid w:val="00E1162E"/>
    <w:rsid w:val="00E26FED"/>
    <w:rsid w:val="00E3651E"/>
    <w:rsid w:val="00E462B8"/>
    <w:rsid w:val="00E47DF1"/>
    <w:rsid w:val="00E5002B"/>
    <w:rsid w:val="00E64DFA"/>
    <w:rsid w:val="00E66BA0"/>
    <w:rsid w:val="00E70F02"/>
    <w:rsid w:val="00E74E62"/>
    <w:rsid w:val="00E8137A"/>
    <w:rsid w:val="00E92FB2"/>
    <w:rsid w:val="00E93EBB"/>
    <w:rsid w:val="00EA12D5"/>
    <w:rsid w:val="00EA5171"/>
    <w:rsid w:val="00EA5FE7"/>
    <w:rsid w:val="00EB2EBC"/>
    <w:rsid w:val="00ED00B3"/>
    <w:rsid w:val="00ED1871"/>
    <w:rsid w:val="00ED3CB9"/>
    <w:rsid w:val="00ED57EF"/>
    <w:rsid w:val="00EE0408"/>
    <w:rsid w:val="00EE262D"/>
    <w:rsid w:val="00EE4423"/>
    <w:rsid w:val="00EF4A15"/>
    <w:rsid w:val="00F00ED2"/>
    <w:rsid w:val="00F023F5"/>
    <w:rsid w:val="00F026A4"/>
    <w:rsid w:val="00F24E84"/>
    <w:rsid w:val="00F277FC"/>
    <w:rsid w:val="00F31A4D"/>
    <w:rsid w:val="00F336BB"/>
    <w:rsid w:val="00F37B44"/>
    <w:rsid w:val="00F42418"/>
    <w:rsid w:val="00F55902"/>
    <w:rsid w:val="00F64761"/>
    <w:rsid w:val="00F71968"/>
    <w:rsid w:val="00F71BD3"/>
    <w:rsid w:val="00F739E6"/>
    <w:rsid w:val="00F80E0C"/>
    <w:rsid w:val="00F82AF8"/>
    <w:rsid w:val="00FA0E62"/>
    <w:rsid w:val="00FA35B3"/>
    <w:rsid w:val="00FB0D4A"/>
    <w:rsid w:val="00FB13B1"/>
    <w:rsid w:val="00FB2A78"/>
    <w:rsid w:val="00FB3770"/>
    <w:rsid w:val="00FB4034"/>
    <w:rsid w:val="00FB55AC"/>
    <w:rsid w:val="00FB6BE4"/>
    <w:rsid w:val="00FC5173"/>
    <w:rsid w:val="00FC5A8B"/>
    <w:rsid w:val="00FD2EA6"/>
    <w:rsid w:val="00FD7D6A"/>
    <w:rsid w:val="00FE2C69"/>
    <w:rsid w:val="00FE4962"/>
    <w:rsid w:val="00FE795E"/>
    <w:rsid w:val="00FF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002d37,#00556a"/>
    </o:shapedefaults>
    <o:shapelayout v:ext="edit">
      <o:idmap v:ext="edit" data="2"/>
    </o:shapelayout>
  </w:shapeDefaults>
  <w:decimalSymbol w:val="."/>
  <w:listSeparator w:val=";"/>
  <w14:docId w14:val="34AA4F9F"/>
  <w15:docId w15:val="{EC0637CD-14FA-46AA-841E-A8CEEC00C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7043A"/>
    <w:pPr>
      <w:spacing w:after="180" w:line="260" w:lineRule="atLeast"/>
    </w:pPr>
    <w:rPr>
      <w:rFonts w:ascii="Arial" w:eastAsiaTheme="minorHAnsi" w:hAnsi="Arial" w:cstheme="minorBidi"/>
      <w:szCs w:val="22"/>
      <w:lang w:eastAsia="en-US"/>
    </w:rPr>
  </w:style>
  <w:style w:type="paragraph" w:styleId="berschrift1">
    <w:name w:val="heading 1"/>
    <w:basedOn w:val="Standard"/>
    <w:next w:val="berschrift2"/>
    <w:uiPriority w:val="9"/>
    <w:qFormat/>
    <w:pPr>
      <w:keepNext/>
      <w:keepLines/>
      <w:numPr>
        <w:numId w:val="2"/>
      </w:numPr>
      <w:suppressAutoHyphens/>
      <w:spacing w:before="360" w:after="240" w:line="500" w:lineRule="exact"/>
      <w:outlineLvl w:val="0"/>
    </w:pPr>
    <w:rPr>
      <w:rFonts w:cs="Arial"/>
      <w:b/>
      <w:sz w:val="30"/>
      <w:szCs w:val="20"/>
      <w:lang w:eastAsia="de-CH"/>
    </w:rPr>
  </w:style>
  <w:style w:type="paragraph" w:styleId="berschrift2">
    <w:name w:val="heading 2"/>
    <w:basedOn w:val="berschrift1"/>
    <w:next w:val="berschrift3"/>
    <w:link w:val="berschrift2Zchn"/>
    <w:uiPriority w:val="9"/>
    <w:qFormat/>
    <w:pPr>
      <w:numPr>
        <w:ilvl w:val="1"/>
      </w:numPr>
      <w:spacing w:before="240" w:line="312" w:lineRule="atLeast"/>
      <w:outlineLvl w:val="1"/>
    </w:pPr>
    <w:rPr>
      <w:color w:val="000000" w:themeColor="text1"/>
      <w:sz w:val="26"/>
    </w:rPr>
  </w:style>
  <w:style w:type="paragraph" w:styleId="berschrift3">
    <w:name w:val="heading 3"/>
    <w:basedOn w:val="berschrift2"/>
    <w:next w:val="Standard"/>
    <w:uiPriority w:val="9"/>
    <w:qFormat/>
    <w:pPr>
      <w:numPr>
        <w:ilvl w:val="2"/>
      </w:numPr>
      <w:spacing w:after="120"/>
      <w:outlineLvl w:val="2"/>
    </w:pPr>
    <w:rPr>
      <w:sz w:val="24"/>
    </w:rPr>
  </w:style>
  <w:style w:type="paragraph" w:styleId="berschrift4">
    <w:name w:val="heading 4"/>
    <w:basedOn w:val="berschrift3"/>
    <w:next w:val="Standard"/>
    <w:semiHidden/>
    <w:qFormat/>
    <w:pPr>
      <w:numPr>
        <w:ilvl w:val="3"/>
      </w:numPr>
      <w:outlineLvl w:val="3"/>
    </w:pPr>
    <w:rPr>
      <w:sz w:val="22"/>
    </w:rPr>
  </w:style>
  <w:style w:type="paragraph" w:styleId="berschrift5">
    <w:name w:val="heading 5"/>
    <w:basedOn w:val="Standard"/>
    <w:next w:val="Standard"/>
    <w:semiHidden/>
    <w:qFormat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berschrift1"/>
    <w:next w:val="berschrift7"/>
    <w:semiHidden/>
    <w:qFormat/>
    <w:pPr>
      <w:numPr>
        <w:ilvl w:val="5"/>
      </w:numPr>
      <w:outlineLvl w:val="5"/>
    </w:pPr>
    <w:rPr>
      <w:bCs/>
      <w:szCs w:val="40"/>
    </w:rPr>
  </w:style>
  <w:style w:type="paragraph" w:styleId="berschrift7">
    <w:name w:val="heading 7"/>
    <w:basedOn w:val="berschrift2"/>
    <w:next w:val="berschrift8"/>
    <w:semiHidden/>
    <w:qFormat/>
    <w:pPr>
      <w:numPr>
        <w:ilvl w:val="6"/>
      </w:numPr>
      <w:outlineLvl w:val="6"/>
    </w:pPr>
  </w:style>
  <w:style w:type="paragraph" w:styleId="berschrift8">
    <w:name w:val="heading 8"/>
    <w:basedOn w:val="berschrift3"/>
    <w:next w:val="Standard"/>
    <w:semiHidden/>
    <w:qFormat/>
    <w:pPr>
      <w:numPr>
        <w:ilvl w:val="7"/>
      </w:numPr>
      <w:outlineLvl w:val="7"/>
    </w:pPr>
  </w:style>
  <w:style w:type="paragraph" w:styleId="berschrift9">
    <w:name w:val="heading 9"/>
    <w:basedOn w:val="Standard"/>
    <w:next w:val="Standard"/>
    <w:semiHidden/>
    <w:qFormat/>
    <w:pPr>
      <w:numPr>
        <w:ilvl w:val="8"/>
        <w:numId w:val="2"/>
      </w:numPr>
      <w:spacing w:before="240" w:after="60"/>
      <w:outlineLvl w:val="8"/>
    </w:pPr>
    <w:rPr>
      <w:rFonts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zug">
    <w:name w:val="Einzug"/>
    <w:basedOn w:val="Standard"/>
    <w:semiHidden/>
    <w:pPr>
      <w:spacing w:before="60" w:after="60" w:line="288" w:lineRule="atLeast"/>
      <w:ind w:firstLine="425"/>
    </w:pPr>
    <w:rPr>
      <w:szCs w:val="20"/>
      <w:lang w:eastAsia="de-CH"/>
    </w:rPr>
  </w:style>
  <w:style w:type="paragraph" w:customStyle="1" w:styleId="Leerzeile">
    <w:name w:val="Leerzeile"/>
    <w:basedOn w:val="00eStandard"/>
    <w:next w:val="00eStandard"/>
    <w:semiHidden/>
    <w:rPr>
      <w:szCs w:val="20"/>
      <w:lang w:eastAsia="de-CH"/>
    </w:rPr>
  </w:style>
  <w:style w:type="paragraph" w:styleId="Kopfzeile">
    <w:name w:val="header"/>
    <w:basedOn w:val="00eStandard"/>
    <w:link w:val="KopfzeileZchn"/>
    <w:uiPriority w:val="99"/>
    <w:pPr>
      <w:tabs>
        <w:tab w:val="center" w:pos="4536"/>
        <w:tab w:val="right" w:pos="9072"/>
      </w:tabs>
      <w:spacing w:line="240" w:lineRule="auto"/>
      <w:jc w:val="right"/>
    </w:pPr>
    <w:rPr>
      <w:rFonts w:eastAsia="Times"/>
      <w:color w:val="006B77"/>
      <w:sz w:val="14"/>
      <w:szCs w:val="20"/>
      <w:lang w:eastAsia="de-CH"/>
    </w:rPr>
  </w:style>
  <w:style w:type="paragraph" w:customStyle="1" w:styleId="30eberschrift3">
    <w:name w:val="30: eÜberschrift 3"/>
    <w:basedOn w:val="00eStandard"/>
    <w:next w:val="01eStandardAbstandvor8pt"/>
    <w:link w:val="30eberschrift3Zchn"/>
    <w:pPr>
      <w:keepNext/>
      <w:keepLines/>
      <w:numPr>
        <w:ilvl w:val="2"/>
        <w:numId w:val="3"/>
      </w:numPr>
      <w:tabs>
        <w:tab w:val="left" w:pos="680"/>
        <w:tab w:val="left" w:pos="907"/>
      </w:tabs>
      <w:suppressAutoHyphens/>
      <w:spacing w:before="320"/>
      <w:jc w:val="left"/>
      <w:outlineLvl w:val="2"/>
    </w:pPr>
    <w:rPr>
      <w:b/>
    </w:rPr>
  </w:style>
  <w:style w:type="paragraph" w:styleId="Fuzeile">
    <w:name w:val="footer"/>
    <w:basedOn w:val="Standard"/>
    <w:link w:val="FuzeileZchn"/>
    <w:uiPriority w:val="99"/>
    <w:pPr>
      <w:spacing w:after="0" w:line="20" w:lineRule="exact"/>
      <w:jc w:val="right"/>
    </w:pPr>
    <w:rPr>
      <w:sz w:val="16"/>
      <w:szCs w:val="16"/>
    </w:rPr>
  </w:style>
  <w:style w:type="paragraph" w:styleId="Verzeichnis1">
    <w:name w:val="toc 1"/>
    <w:aliases w:val="eVerzeichnis 1"/>
    <w:basedOn w:val="00eStandard"/>
    <w:next w:val="Standard"/>
    <w:uiPriority w:val="39"/>
    <w:pPr>
      <w:spacing w:before="240" w:after="120" w:line="260" w:lineRule="atLeast"/>
      <w:jc w:val="left"/>
    </w:pPr>
    <w:rPr>
      <w:rFonts w:eastAsiaTheme="minorHAnsi" w:cstheme="minorBidi"/>
      <w:b/>
      <w:bCs/>
      <w:spacing w:val="0"/>
      <w:sz w:val="22"/>
      <w:szCs w:val="20"/>
      <w:lang w:eastAsia="en-US"/>
    </w:rPr>
  </w:style>
  <w:style w:type="paragraph" w:customStyle="1" w:styleId="FuzeileGerade">
    <w:name w:val="Fußzeile Gerade"/>
    <w:basedOn w:val="Fuzeile"/>
    <w:semiHidden/>
    <w:pPr>
      <w:tabs>
        <w:tab w:val="right" w:pos="6804"/>
      </w:tabs>
      <w:ind w:left="-1701" w:right="-1"/>
      <w:jc w:val="left"/>
    </w:pPr>
  </w:style>
  <w:style w:type="paragraph" w:customStyle="1" w:styleId="FuzeileUngerade">
    <w:name w:val="Fußzeile Ungerade"/>
    <w:basedOn w:val="Fuzeile"/>
    <w:semiHidden/>
    <w:pPr>
      <w:ind w:right="-1701"/>
    </w:pPr>
  </w:style>
  <w:style w:type="table" w:customStyle="1" w:styleId="52eTabelle">
    <w:name w:val="52: eTabelle"/>
    <w:basedOn w:val="NormaleTabelle"/>
    <w:pPr>
      <w:keepNext/>
      <w:keepLines/>
      <w:spacing w:line="220" w:lineRule="exact"/>
    </w:pPr>
    <w:rPr>
      <w:rFonts w:ascii="Arial Narrow" w:hAnsi="Arial Narrow"/>
      <w:spacing w:val="4"/>
      <w:sz w:val="18"/>
    </w:rPr>
    <w:tblPr>
      <w:tblStyleRowBandSize w:val="1"/>
      <w:tblCellMar>
        <w:left w:w="0" w:type="dxa"/>
        <w:right w:w="113" w:type="dxa"/>
      </w:tblCellMar>
    </w:tblPr>
    <w:trPr>
      <w:cantSplit/>
    </w:trPr>
    <w:tcPr>
      <w:shd w:val="clear" w:color="auto" w:fill="auto"/>
    </w:tcPr>
    <w:tblStylePr w:type="firstRow">
      <w:rPr>
        <w:b/>
      </w:rPr>
    </w:tblStylePr>
    <w:tblStylePr w:type="lastRow">
      <w:tblPr/>
      <w:trPr>
        <w:cantSplit w:val="0"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tcMar>
          <w:top w:w="40" w:type="dxa"/>
          <w:left w:w="0" w:type="nil"/>
          <w:bottom w:w="20" w:type="dxa"/>
          <w:right w:w="0" w:type="nil"/>
        </w:tcMar>
      </w:tcPr>
    </w:tblStylePr>
    <w:tblStylePr w:type="firstCol">
      <w:tblPr/>
      <w:trPr>
        <w:cantSplit w:val="0"/>
      </w:trPr>
      <w:tcPr>
        <w:tcMar>
          <w:top w:w="0" w:type="nil"/>
          <w:left w:w="0" w:type="nil"/>
          <w:bottom w:w="0" w:type="nil"/>
          <w:right w:w="57" w:type="dxa"/>
        </w:tcMar>
      </w:tcPr>
    </w:tblStylePr>
    <w:tblStylePr w:type="band1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  <w:tcMar>
          <w:top w:w="40" w:type="dxa"/>
          <w:left w:w="0" w:type="nil"/>
          <w:bottom w:w="20" w:type="dxa"/>
          <w:right w:w="0" w:type="nil"/>
        </w:tcMar>
      </w:tcPr>
    </w:tblStylePr>
    <w:tblStylePr w:type="band2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  <w:tcMar>
          <w:top w:w="40" w:type="dxa"/>
          <w:left w:w="0" w:type="nil"/>
          <w:bottom w:w="20" w:type="dxa"/>
          <w:right w:w="0" w:type="nil"/>
        </w:tcMar>
      </w:tcPr>
    </w:tblStylePr>
  </w:style>
  <w:style w:type="paragraph" w:customStyle="1" w:styleId="54eTabellentext">
    <w:name w:val="54: eTabellentext"/>
    <w:basedOn w:val="00eStandard"/>
    <w:link w:val="54eTabellentextZchn"/>
    <w:pPr>
      <w:keepNext/>
      <w:keepLines/>
      <w:spacing w:line="220" w:lineRule="exact"/>
      <w:jc w:val="left"/>
    </w:pPr>
    <w:rPr>
      <w:rFonts w:ascii="Arial Narrow" w:hAnsi="Arial Narrow" w:cs="Times New Roman"/>
      <w:sz w:val="18"/>
      <w:szCs w:val="24"/>
    </w:rPr>
  </w:style>
  <w:style w:type="paragraph" w:customStyle="1" w:styleId="BlauerStrich">
    <w:name w:val="Blauer Strich"/>
    <w:basedOn w:val="00eStandard"/>
    <w:semiHidden/>
    <w:pPr>
      <w:pBdr>
        <w:top w:val="single" w:sz="8" w:space="1" w:color="006B77"/>
      </w:pBdr>
      <w:spacing w:before="160" w:after="160" w:line="20" w:lineRule="exact"/>
    </w:pPr>
    <w:rPr>
      <w:lang w:eastAsia="de-CH"/>
    </w:rPr>
  </w:style>
  <w:style w:type="paragraph" w:styleId="Verzeichnis2">
    <w:name w:val="toc 2"/>
    <w:aliases w:val="eVerzeichnis 2"/>
    <w:basedOn w:val="Verzeichnis1"/>
    <w:uiPriority w:val="39"/>
    <w:pPr>
      <w:spacing w:before="120" w:after="0"/>
      <w:ind w:left="220"/>
    </w:pPr>
    <w:rPr>
      <w:b w:val="0"/>
      <w:bCs w:val="0"/>
      <w:iCs/>
    </w:rPr>
  </w:style>
  <w:style w:type="paragraph" w:styleId="Beschriftung">
    <w:name w:val="caption"/>
    <w:basedOn w:val="00eStandard"/>
    <w:next w:val="00eStandard"/>
    <w:link w:val="BeschriftungZchn"/>
    <w:qFormat/>
    <w:pPr>
      <w:keepLines/>
      <w:pBdr>
        <w:top w:val="single" w:sz="4" w:space="3" w:color="006B77"/>
      </w:pBdr>
      <w:tabs>
        <w:tab w:val="left" w:pos="907"/>
      </w:tabs>
      <w:spacing w:after="360" w:line="220" w:lineRule="exact"/>
      <w:ind w:left="902" w:right="28" w:hanging="879"/>
      <w:jc w:val="left"/>
    </w:pPr>
    <w:rPr>
      <w:color w:val="006B77"/>
      <w:sz w:val="16"/>
      <w:szCs w:val="20"/>
      <w:lang w:eastAsia="de-CH"/>
    </w:rPr>
  </w:style>
  <w:style w:type="paragraph" w:customStyle="1" w:styleId="DBAutor">
    <w:name w:val="DBAutor"/>
    <w:basedOn w:val="Standard"/>
    <w:semiHidden/>
    <w:pPr>
      <w:spacing w:after="80" w:line="170" w:lineRule="exact"/>
      <w:ind w:left="4139"/>
    </w:pPr>
    <w:rPr>
      <w:sz w:val="14"/>
      <w:szCs w:val="20"/>
      <w:lang w:eastAsia="de-CH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  <w:szCs w:val="20"/>
      <w:lang w:eastAsia="de-CH"/>
    </w:rPr>
  </w:style>
  <w:style w:type="paragraph" w:customStyle="1" w:styleId="MitarbeitermitTitel">
    <w:name w:val="Mitarbeiter mit Titel"/>
    <w:basedOn w:val="02eStandard8pt"/>
    <w:semiHidden/>
    <w:rPr>
      <w:noProof/>
      <w:lang w:eastAsia="en-US"/>
    </w:rPr>
  </w:style>
  <w:style w:type="table" w:styleId="Tabellenraster">
    <w:name w:val="Table Grid"/>
    <w:basedOn w:val="NormaleTabelle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eListenFormatvorlage">
    <w:name w:val="50: eListenFormatvorlage"/>
    <w:pPr>
      <w:numPr>
        <w:numId w:val="10"/>
      </w:numPr>
    </w:pPr>
  </w:style>
  <w:style w:type="paragraph" w:customStyle="1" w:styleId="00eStandard">
    <w:name w:val="00: eStandard"/>
    <w:link w:val="00eStandardZchn"/>
    <w:pPr>
      <w:spacing w:line="320" w:lineRule="atLeast"/>
      <w:jc w:val="both"/>
    </w:pPr>
    <w:rPr>
      <w:rFonts w:ascii="Arial" w:hAnsi="Arial" w:cs="Tahoma"/>
      <w:spacing w:val="4"/>
      <w:szCs w:val="16"/>
      <w:lang w:eastAsia="de-DE"/>
    </w:rPr>
  </w:style>
  <w:style w:type="paragraph" w:styleId="Standardeinzug">
    <w:name w:val="Normal Indent"/>
    <w:basedOn w:val="Standard"/>
    <w:semiHidden/>
    <w:pPr>
      <w:ind w:left="708"/>
    </w:pPr>
  </w:style>
  <w:style w:type="paragraph" w:customStyle="1" w:styleId="10eberschrift1">
    <w:name w:val="10: eÜberschrift 1"/>
    <w:basedOn w:val="00eStandard"/>
    <w:next w:val="01eStandardAbstandvor8pt"/>
    <w:link w:val="10eberschrift1Zchn"/>
    <w:pPr>
      <w:keepNext/>
      <w:keepLines/>
      <w:numPr>
        <w:numId w:val="3"/>
      </w:numPr>
      <w:tabs>
        <w:tab w:val="left" w:pos="680"/>
        <w:tab w:val="left" w:pos="907"/>
      </w:tabs>
      <w:suppressAutoHyphens/>
      <w:spacing w:after="640"/>
      <w:jc w:val="left"/>
      <w:outlineLvl w:val="0"/>
    </w:pPr>
    <w:rPr>
      <w:sz w:val="28"/>
    </w:rPr>
  </w:style>
  <w:style w:type="paragraph" w:customStyle="1" w:styleId="EMail">
    <w:name w:val="EMail"/>
    <w:basedOn w:val="Standard"/>
    <w:semiHidden/>
    <w:pPr>
      <w:tabs>
        <w:tab w:val="right" w:pos="9214"/>
      </w:tabs>
      <w:spacing w:line="240" w:lineRule="atLeast"/>
      <w:ind w:left="567"/>
    </w:pPr>
    <w:rPr>
      <w:rFonts w:ascii="Arial Narrow" w:hAnsi="Arial Narrow"/>
      <w:spacing w:val="320"/>
      <w:position w:val="52"/>
      <w:sz w:val="40"/>
      <w:szCs w:val="20"/>
      <w:lang w:eastAsia="de-CH"/>
    </w:rPr>
  </w:style>
  <w:style w:type="paragraph" w:customStyle="1" w:styleId="Figur">
    <w:name w:val="Figur"/>
    <w:basedOn w:val="Standard"/>
    <w:next w:val="Standard"/>
    <w:semiHidden/>
    <w:pPr>
      <w:keepNext/>
      <w:keepLines/>
    </w:pPr>
    <w:rPr>
      <w:szCs w:val="20"/>
      <w:lang w:eastAsia="de-CH"/>
    </w:rPr>
  </w:style>
  <w:style w:type="paragraph" w:styleId="Funotentext">
    <w:name w:val="footnote text"/>
    <w:basedOn w:val="00eStandard"/>
    <w:link w:val="FunotentextZchn"/>
    <w:pPr>
      <w:tabs>
        <w:tab w:val="left" w:pos="227"/>
      </w:tabs>
      <w:spacing w:before="60" w:line="200" w:lineRule="exact"/>
      <w:ind w:left="227" w:hanging="227"/>
    </w:pPr>
    <w:rPr>
      <w:sz w:val="14"/>
      <w:szCs w:val="20"/>
      <w:lang w:eastAsia="de-CH"/>
    </w:rPr>
  </w:style>
  <w:style w:type="paragraph" w:customStyle="1" w:styleId="15eZusammenfass">
    <w:name w:val="15: eZusammenfassÜ"/>
    <w:pPr>
      <w:numPr>
        <w:numId w:val="9"/>
      </w:numPr>
      <w:tabs>
        <w:tab w:val="left" w:pos="680"/>
      </w:tabs>
      <w:spacing w:before="640" w:after="160"/>
      <w:outlineLvl w:val="0"/>
    </w:pPr>
    <w:rPr>
      <w:rFonts w:ascii="Arial" w:hAnsi="Arial" w:cs="Tahoma"/>
      <w:b/>
      <w:spacing w:val="4"/>
      <w:sz w:val="22"/>
      <w:szCs w:val="16"/>
    </w:rPr>
  </w:style>
  <w:style w:type="numbering" w:customStyle="1" w:styleId="50eListeInTabelle">
    <w:name w:val="50: eListeInTabelle"/>
    <w:basedOn w:val="50eListenFormatvorlage"/>
    <w:pPr>
      <w:numPr>
        <w:numId w:val="11"/>
      </w:numPr>
    </w:pPr>
  </w:style>
  <w:style w:type="character" w:styleId="Seitenzahl">
    <w:name w:val="page number"/>
    <w:basedOn w:val="Absatz-Standardschriftart"/>
    <w:semiHidden/>
  </w:style>
  <w:style w:type="paragraph" w:styleId="Liste">
    <w:name w:val="List"/>
    <w:basedOn w:val="Standard"/>
    <w:semiHidden/>
    <w:pPr>
      <w:ind w:left="283" w:hanging="283"/>
    </w:pPr>
  </w:style>
  <w:style w:type="paragraph" w:styleId="Verzeichnis3">
    <w:name w:val="toc 3"/>
    <w:aliases w:val="eVerzeichnis 3"/>
    <w:basedOn w:val="Verzeichnis2"/>
    <w:uiPriority w:val="39"/>
    <w:pPr>
      <w:spacing w:before="0"/>
      <w:ind w:left="440"/>
    </w:pPr>
    <w:rPr>
      <w:i/>
      <w:iCs w:val="0"/>
    </w:rPr>
  </w:style>
  <w:style w:type="paragraph" w:styleId="Verzeichnis4">
    <w:name w:val="toc 4"/>
    <w:aliases w:val="eVerzeichnis 4"/>
    <w:basedOn w:val="Verzeichnis1"/>
    <w:uiPriority w:val="39"/>
    <w:pPr>
      <w:spacing w:before="0" w:after="0"/>
      <w:ind w:left="660"/>
    </w:pPr>
    <w:rPr>
      <w:b w:val="0"/>
      <w:bCs w:val="0"/>
    </w:rPr>
  </w:style>
  <w:style w:type="paragraph" w:customStyle="1" w:styleId="91eSchriftTitelblatt">
    <w:name w:val="91: eSchrift Titelblatt"/>
    <w:basedOn w:val="00eStandard"/>
    <w:pPr>
      <w:suppressAutoHyphens/>
      <w:jc w:val="left"/>
    </w:pPr>
    <w:rPr>
      <w:sz w:val="26"/>
      <w:szCs w:val="26"/>
      <w:lang w:eastAsia="de-CH"/>
    </w:rPr>
  </w:style>
  <w:style w:type="paragraph" w:customStyle="1" w:styleId="93Fussnotentrennliniee">
    <w:name w:val="93: Fussnotentrennlinie(e)"/>
    <w:basedOn w:val="00eStandard"/>
    <w:pPr>
      <w:pBdr>
        <w:bottom w:val="single" w:sz="2" w:space="1" w:color="auto"/>
      </w:pBdr>
      <w:spacing w:before="240" w:line="20" w:lineRule="exact"/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ecoLogos">
    <w:name w:val="eco Logos"/>
    <w:basedOn w:val="00eStandard"/>
    <w:next w:val="00eStandard"/>
    <w:pPr>
      <w:keepNext/>
      <w:keepLines/>
      <w:spacing w:line="20" w:lineRule="exact"/>
    </w:pPr>
  </w:style>
  <w:style w:type="paragraph" w:customStyle="1" w:styleId="21eberschrift2unnum">
    <w:name w:val="21: eÜberschrift 2 unnum"/>
    <w:basedOn w:val="20eberschrift2"/>
    <w:next w:val="01eStandardAbstandvor8pt"/>
    <w:pPr>
      <w:numPr>
        <w:ilvl w:val="0"/>
        <w:numId w:val="0"/>
      </w:numPr>
      <w:outlineLvl w:val="9"/>
    </w:pPr>
  </w:style>
  <w:style w:type="paragraph" w:customStyle="1" w:styleId="TabStandard">
    <w:name w:val="TabStandard"/>
    <w:basedOn w:val="00eStandard"/>
    <w:semiHidden/>
    <w:pPr>
      <w:keepNext/>
      <w:spacing w:before="60" w:line="220" w:lineRule="exact"/>
      <w:jc w:val="left"/>
    </w:pPr>
    <w:rPr>
      <w:rFonts w:ascii="Arial Narrow" w:hAnsi="Arial Narrow"/>
      <w:sz w:val="18"/>
    </w:rPr>
  </w:style>
  <w:style w:type="paragraph" w:styleId="Textkrper">
    <w:name w:val="Body Text"/>
    <w:basedOn w:val="Standard"/>
    <w:semiHidden/>
    <w:rPr>
      <w:szCs w:val="20"/>
      <w:lang w:eastAsia="de-CH"/>
    </w:rPr>
  </w:style>
  <w:style w:type="paragraph" w:customStyle="1" w:styleId="20eberschrift2">
    <w:name w:val="20: eÜberschrift 2"/>
    <w:basedOn w:val="00eStandard"/>
    <w:next w:val="01eStandardAbstandvor8pt"/>
    <w:pPr>
      <w:keepNext/>
      <w:keepLines/>
      <w:numPr>
        <w:ilvl w:val="1"/>
        <w:numId w:val="3"/>
      </w:numPr>
      <w:tabs>
        <w:tab w:val="left" w:pos="680"/>
        <w:tab w:val="left" w:pos="907"/>
      </w:tabs>
      <w:suppressAutoHyphens/>
      <w:spacing w:before="640" w:after="160"/>
      <w:contextualSpacing/>
      <w:jc w:val="left"/>
      <w:outlineLvl w:val="1"/>
    </w:pPr>
    <w:rPr>
      <w:b/>
      <w:sz w:val="22"/>
    </w:rPr>
  </w:style>
  <w:style w:type="paragraph" w:customStyle="1" w:styleId="BerichtsTeile">
    <w:name w:val="BerichtsTeile"/>
    <w:basedOn w:val="00eStandard"/>
    <w:semiHidden/>
    <w:pPr>
      <w:keepNext/>
      <w:keepLines/>
      <w:spacing w:line="20" w:lineRule="exact"/>
    </w:pPr>
    <w:rPr>
      <w:lang w:eastAsia="de-CH"/>
    </w:rPr>
  </w:style>
  <w:style w:type="paragraph" w:customStyle="1" w:styleId="40titelohneNummer">
    <w:name w:val="40: titel ohne Nummer"/>
    <w:basedOn w:val="00eStandard"/>
    <w:next w:val="00eStandard"/>
    <w:pPr>
      <w:keepNext/>
      <w:suppressAutoHyphens/>
      <w:spacing w:before="160"/>
      <w:jc w:val="left"/>
    </w:pPr>
    <w:rPr>
      <w:i/>
    </w:rPr>
  </w:style>
  <w:style w:type="numbering" w:customStyle="1" w:styleId="51eNummerFormatvorlage">
    <w:name w:val="51: eNummerFormatvorlage"/>
    <w:basedOn w:val="KeineListe"/>
    <w:pPr>
      <w:numPr>
        <w:numId w:val="12"/>
      </w:numPr>
    </w:pPr>
  </w:style>
  <w:style w:type="character" w:customStyle="1" w:styleId="56eBlau">
    <w:name w:val="56: eBlau"/>
    <w:basedOn w:val="Absatz-Standardschriftart"/>
    <w:rPr>
      <w:color w:val="006B77"/>
    </w:rPr>
  </w:style>
  <w:style w:type="paragraph" w:customStyle="1" w:styleId="60eMarginal">
    <w:name w:val="60: eMarginal"/>
    <w:basedOn w:val="00eStandard"/>
    <w:pPr>
      <w:keepNext/>
      <w:keepLines/>
      <w:framePr w:w="1474" w:hSpace="227" w:vSpace="142" w:wrap="notBeside" w:vAnchor="text" w:hAnchor="page" w:xAlign="right" w:y="80"/>
      <w:spacing w:before="160" w:line="240" w:lineRule="exact"/>
      <w:jc w:val="left"/>
    </w:pPr>
    <w:rPr>
      <w:rFonts w:cs="Arial"/>
      <w:sz w:val="16"/>
      <w:szCs w:val="20"/>
      <w:lang w:eastAsia="de-CH"/>
    </w:rPr>
  </w:style>
  <w:style w:type="character" w:customStyle="1" w:styleId="00eStandardZchn">
    <w:name w:val="00: eStandard Zchn"/>
    <w:basedOn w:val="Absatz-Standardschriftart"/>
    <w:link w:val="00eStandard"/>
    <w:rPr>
      <w:rFonts w:ascii="Arial" w:hAnsi="Arial" w:cs="Tahoma"/>
      <w:spacing w:val="4"/>
      <w:szCs w:val="16"/>
      <w:lang w:val="de-CH" w:eastAsia="de-DE" w:bidi="ar-SA"/>
    </w:rPr>
  </w:style>
  <w:style w:type="paragraph" w:customStyle="1" w:styleId="55eFigurtitel">
    <w:name w:val="55: eFigurtitel"/>
    <w:basedOn w:val="00eStandard"/>
    <w:next w:val="00eStandard"/>
    <w:pPr>
      <w:keepNext/>
      <w:keepLines/>
      <w:spacing w:before="320" w:after="160" w:line="260" w:lineRule="atLeast"/>
      <w:jc w:val="left"/>
    </w:pPr>
    <w:rPr>
      <w:b/>
    </w:rPr>
  </w:style>
  <w:style w:type="character" w:styleId="BesuchterLink">
    <w:name w:val="FollowedHyperlink"/>
    <w:basedOn w:val="Absatz-Standardschriftart"/>
    <w:semiHidden/>
    <w:rPr>
      <w:color w:val="800080"/>
      <w:u w:val="single"/>
    </w:rPr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E-Mail-Signatur">
    <w:name w:val="E-mail Signature"/>
    <w:basedOn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HTMLAdresse">
    <w:name w:val="HTML Address"/>
    <w:basedOn w:val="Standard"/>
    <w:semiHidden/>
    <w:rPr>
      <w:i/>
      <w:iCs/>
    </w:rPr>
  </w:style>
  <w:style w:type="character" w:styleId="HTMLAkronym">
    <w:name w:val="HTML Acronym"/>
    <w:basedOn w:val="Absatz-Standardschriftart"/>
    <w:semiHidden/>
  </w:style>
  <w:style w:type="character" w:styleId="HTMLBeispiel">
    <w:name w:val="HTML Sample"/>
    <w:basedOn w:val="Absatz-Standardschriftart"/>
    <w:semiHidden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Pr>
      <w:i/>
      <w:iCs/>
    </w:rPr>
  </w:style>
  <w:style w:type="character" w:styleId="HTMLSchreibmaschine">
    <w:name w:val="HTML Typewriter"/>
    <w:basedOn w:val="Absatz-Standardschriftart"/>
    <w:semiHidden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Pr>
      <w:i/>
      <w:iCs/>
    </w:rPr>
  </w:style>
  <w:style w:type="paragraph" w:styleId="HTMLVorformatiert">
    <w:name w:val="HTML Preformatted"/>
    <w:basedOn w:val="Standard"/>
    <w:semiHidden/>
    <w:rPr>
      <w:rFonts w:ascii="Courier New" w:hAnsi="Courier New" w:cs="Courier New"/>
      <w:szCs w:val="20"/>
    </w:rPr>
  </w:style>
  <w:style w:type="character" w:styleId="HTMLZitat">
    <w:name w:val="HTML Cite"/>
    <w:basedOn w:val="Absatz-Standardschriftart"/>
    <w:semiHidden/>
    <w:rPr>
      <w:i/>
      <w:iCs/>
    </w:rPr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paragraph" w:styleId="Anrede">
    <w:name w:val="Salutation"/>
    <w:basedOn w:val="Standard"/>
    <w:next w:val="Standard"/>
    <w:semiHidden/>
  </w:style>
  <w:style w:type="paragraph" w:customStyle="1" w:styleId="31eberschrift3unnum">
    <w:name w:val="31: eÜberschrift 3 unnum"/>
    <w:basedOn w:val="30eberschrift3"/>
    <w:next w:val="01eStandardAbstandvor8pt"/>
    <w:pPr>
      <w:numPr>
        <w:ilvl w:val="0"/>
        <w:numId w:val="0"/>
      </w:numPr>
      <w:tabs>
        <w:tab w:val="clear" w:pos="907"/>
      </w:tabs>
    </w:pPr>
  </w:style>
  <w:style w:type="paragraph" w:customStyle="1" w:styleId="ecoBerichtLogos">
    <w:name w:val="eco BerichtLogos"/>
    <w:basedOn w:val="ecoLogos"/>
    <w:semiHidden/>
  </w:style>
  <w:style w:type="paragraph" w:styleId="Listenfortsetzung2">
    <w:name w:val="List Continue 2"/>
    <w:basedOn w:val="Standard"/>
    <w:semiHidden/>
    <w:pPr>
      <w:ind w:left="566"/>
    </w:pPr>
  </w:style>
  <w:style w:type="paragraph" w:styleId="Liste2">
    <w:name w:val="List 2"/>
    <w:basedOn w:val="Standard"/>
    <w:semiHidden/>
    <w:pPr>
      <w:ind w:left="566" w:hanging="283"/>
    </w:pPr>
  </w:style>
  <w:style w:type="paragraph" w:styleId="Liste3">
    <w:name w:val="List 3"/>
    <w:basedOn w:val="Standard"/>
    <w:semiHidden/>
    <w:pPr>
      <w:ind w:left="849" w:hanging="283"/>
    </w:pPr>
  </w:style>
  <w:style w:type="paragraph" w:styleId="Liste4">
    <w:name w:val="List 4"/>
    <w:basedOn w:val="Standard"/>
    <w:semiHidden/>
    <w:pPr>
      <w:ind w:left="1132" w:hanging="283"/>
    </w:pPr>
  </w:style>
  <w:style w:type="paragraph" w:styleId="Liste5">
    <w:name w:val="List 5"/>
    <w:basedOn w:val="Standard"/>
    <w:semiHidden/>
    <w:pPr>
      <w:ind w:left="1415" w:hanging="283"/>
    </w:p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NurText">
    <w:name w:val="Plain Text"/>
    <w:basedOn w:val="Standard"/>
    <w:semiHidden/>
    <w:rPr>
      <w:rFonts w:ascii="Courier New" w:hAnsi="Courier New" w:cs="Courier New"/>
      <w:szCs w:val="20"/>
    </w:rPr>
  </w:style>
  <w:style w:type="paragraph" w:styleId="Listenfortsetzung3">
    <w:name w:val="List Continue 3"/>
    <w:basedOn w:val="Standard"/>
    <w:semiHidden/>
    <w:pPr>
      <w:ind w:left="849"/>
    </w:pPr>
  </w:style>
  <w:style w:type="paragraph" w:styleId="Listenfortsetzung4">
    <w:name w:val="List Continue 4"/>
    <w:basedOn w:val="Standard"/>
    <w:semiHidden/>
    <w:pPr>
      <w:ind w:left="1132"/>
    </w:pPr>
  </w:style>
  <w:style w:type="paragraph" w:styleId="Listenfortsetzung5">
    <w:name w:val="List Continue 5"/>
    <w:basedOn w:val="Standard"/>
    <w:semiHidden/>
    <w:pPr>
      <w:ind w:left="1415"/>
    </w:pPr>
  </w:style>
  <w:style w:type="paragraph" w:styleId="Listennummer2">
    <w:name w:val="List Number 2"/>
    <w:basedOn w:val="Standard"/>
    <w:semiHidden/>
    <w:pPr>
      <w:numPr>
        <w:numId w:val="4"/>
      </w:numPr>
    </w:pPr>
  </w:style>
  <w:style w:type="paragraph" w:styleId="Listennummer3">
    <w:name w:val="List Number 3"/>
    <w:basedOn w:val="Standard"/>
    <w:semiHidden/>
    <w:pPr>
      <w:numPr>
        <w:numId w:val="5"/>
      </w:numPr>
    </w:pPr>
  </w:style>
  <w:style w:type="paragraph" w:styleId="Listennummer4">
    <w:name w:val="List Number 4"/>
    <w:basedOn w:val="Standard"/>
    <w:semiHidden/>
    <w:pPr>
      <w:numPr>
        <w:numId w:val="6"/>
      </w:numPr>
    </w:pPr>
  </w:style>
  <w:style w:type="paragraph" w:styleId="Listennummer5">
    <w:name w:val="List Number 5"/>
    <w:basedOn w:val="Standard"/>
    <w:semiHidden/>
    <w:pPr>
      <w:numPr>
        <w:numId w:val="7"/>
      </w:numPr>
    </w:pPr>
  </w:style>
  <w:style w:type="paragraph" w:styleId="StandardWeb">
    <w:name w:val="Normal (Web)"/>
    <w:basedOn w:val="Standard"/>
    <w:uiPriority w:val="99"/>
    <w:semiHidden/>
    <w:rPr>
      <w:rFonts w:ascii="Times New Roman" w:hAnsi="Times New Roman"/>
      <w:sz w:val="24"/>
      <w:szCs w:val="24"/>
    </w:rPr>
  </w:style>
  <w:style w:type="table" w:styleId="Tabelle3D-Effekt1">
    <w:name w:val="Table 3D effects 1"/>
    <w:basedOn w:val="NormaleTabelle"/>
    <w:semiHidden/>
    <w:pPr>
      <w:spacing w:before="120" w:after="120" w:line="312" w:lineRule="atLeast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pPr>
      <w:spacing w:before="120" w:after="120" w:line="312" w:lineRule="atLeast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pPr>
      <w:spacing w:before="120" w:after="120" w:line="312" w:lineRule="atLeast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pPr>
      <w:spacing w:before="120" w:after="120" w:line="312" w:lineRule="atLeast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pPr>
      <w:spacing w:before="120" w:after="120" w:line="312" w:lineRule="atLeast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pPr>
      <w:spacing w:before="120" w:after="120" w:line="312" w:lineRule="atLeast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pPr>
      <w:spacing w:before="120" w:after="120" w:line="312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pPr>
      <w:spacing w:before="120" w:after="120" w:line="312" w:lineRule="atLeas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pPr>
      <w:spacing w:before="120" w:after="120" w:line="312" w:lineRule="atLeast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pPr>
      <w:spacing w:before="120" w:after="120" w:line="312" w:lineRule="atLeast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pPr>
      <w:spacing w:before="120" w:after="120" w:line="312" w:lineRule="atLeast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pPr>
      <w:spacing w:before="120" w:after="120" w:line="312" w:lineRule="atLeast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pPr>
      <w:spacing w:before="120" w:after="120" w:line="312" w:lineRule="atLeast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pPr>
      <w:spacing w:before="120" w:after="120" w:line="312" w:lineRule="atLeast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pPr>
      <w:spacing w:before="120" w:after="120" w:line="312" w:lineRule="atLeast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pPr>
      <w:spacing w:before="120" w:after="120" w:line="312" w:lineRule="atLeast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pPr>
      <w:spacing w:before="120" w:after="120" w:line="312" w:lineRule="atLeast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pPr>
      <w:spacing w:before="120" w:after="120" w:line="312" w:lineRule="atLeast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pPr>
      <w:spacing w:before="120" w:after="120" w:line="312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pPr>
      <w:spacing w:before="120" w:after="120" w:line="312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pPr>
      <w:spacing w:before="120" w:after="120" w:line="312" w:lineRule="atLeast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pPr>
      <w:spacing w:before="120" w:after="120" w:line="312" w:lineRule="atLeast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pPr>
      <w:spacing w:before="120" w:after="120" w:line="312" w:lineRule="atLeast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pPr>
      <w:spacing w:before="120" w:after="120" w:line="312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pPr>
      <w:spacing w:before="120" w:after="120" w:line="312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pPr>
      <w:spacing w:before="120" w:after="120" w:line="312" w:lineRule="atLeast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pPr>
      <w:spacing w:before="120" w:after="120" w:line="312" w:lineRule="atLeast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pPr>
      <w:spacing w:before="120" w:after="120" w:line="312" w:lineRule="atLeast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pPr>
      <w:spacing w:before="120" w:after="120" w:line="312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pPr>
      <w:spacing w:before="120" w:after="120" w:line="312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pPr>
      <w:spacing w:before="120" w:after="120" w:line="312" w:lineRule="atLeast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pPr>
      <w:spacing w:before="120" w:after="120" w:line="312" w:lineRule="atLeast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pPr>
      <w:spacing w:before="120" w:after="120" w:line="312" w:lineRule="atLeast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pPr>
      <w:spacing w:before="120" w:after="120" w:line="312" w:lineRule="atLeast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pPr>
      <w:spacing w:before="120" w:after="120" w:line="312" w:lineRule="atLeast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semiHidden/>
    <w:pPr>
      <w:spacing w:before="120" w:after="120" w:line="312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2">
    <w:name w:val="Body Text 2"/>
    <w:basedOn w:val="Standard"/>
    <w:semiHidden/>
    <w:pPr>
      <w:spacing w:line="480" w:lineRule="auto"/>
    </w:pPr>
  </w:style>
  <w:style w:type="paragraph" w:styleId="Textkrper3">
    <w:name w:val="Body Text 3"/>
    <w:basedOn w:val="Standard"/>
    <w:semiHidden/>
    <w:rPr>
      <w:sz w:val="16"/>
      <w:szCs w:val="16"/>
    </w:rPr>
  </w:style>
  <w:style w:type="table" w:styleId="TabelleSpalten1">
    <w:name w:val="Table Columns 1"/>
    <w:basedOn w:val="NormaleTabelle"/>
    <w:semiHidden/>
    <w:pPr>
      <w:spacing w:before="120" w:after="120" w:line="312" w:lineRule="atLeast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pPr>
      <w:spacing w:before="120" w:after="120" w:line="312" w:lineRule="atLeast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pPr>
      <w:spacing w:before="120" w:after="120" w:line="312" w:lineRule="atLeast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pPr>
      <w:spacing w:before="120" w:after="120" w:line="312" w:lineRule="atLeast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pPr>
      <w:spacing w:before="120" w:after="120" w:line="312" w:lineRule="atLeast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Titel">
    <w:name w:val="Title"/>
    <w:basedOn w:val="Standard"/>
    <w:semiHidden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table" w:styleId="TabelleSpezial1">
    <w:name w:val="Table Subtle 1"/>
    <w:basedOn w:val="NormaleTabelle"/>
    <w:semiHidden/>
    <w:pPr>
      <w:spacing w:before="120" w:after="120" w:line="312" w:lineRule="atLeast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pPr>
      <w:spacing w:before="120" w:after="120" w:line="312" w:lineRule="atLeast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Umschlagabsenderadresse">
    <w:name w:val="envelope return"/>
    <w:basedOn w:val="Standard"/>
    <w:semiHidden/>
    <w:rPr>
      <w:rFonts w:cs="Arial"/>
      <w:szCs w:val="20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  <w:rPr>
      <w:rFonts w:cs="Arial"/>
      <w:sz w:val="24"/>
      <w:szCs w:val="24"/>
    </w:rPr>
  </w:style>
  <w:style w:type="character" w:styleId="Zeilennummer">
    <w:name w:val="line number"/>
    <w:basedOn w:val="Absatz-Standardschriftart"/>
    <w:semiHidden/>
  </w:style>
  <w:style w:type="paragraph" w:customStyle="1" w:styleId="11eberschrift1unnum">
    <w:name w:val="11: eÜberschrift 1 unnum"/>
    <w:basedOn w:val="10eberschrift1"/>
    <w:next w:val="01eStandardAbstandvor8pt"/>
    <w:link w:val="11eberschrift1unnumZchn"/>
    <w:pPr>
      <w:numPr>
        <w:numId w:val="0"/>
      </w:numPr>
      <w:tabs>
        <w:tab w:val="clear" w:pos="907"/>
      </w:tabs>
      <w:outlineLvl w:val="3"/>
    </w:pPr>
  </w:style>
  <w:style w:type="character" w:styleId="Fett">
    <w:name w:val="Strong"/>
    <w:basedOn w:val="Absatz-Standardschriftart"/>
    <w:semiHidden/>
    <w:qFormat/>
    <w:rPr>
      <w:b/>
      <w:bCs/>
    </w:rPr>
  </w:style>
  <w:style w:type="paragraph" w:customStyle="1" w:styleId="01eStandardAbstandvor8pt">
    <w:name w:val="01: eStandard Abstand vor 8pt"/>
    <w:basedOn w:val="00eStandard"/>
    <w:link w:val="01eStandardAbstandvor8ptZchn"/>
    <w:pPr>
      <w:spacing w:before="160"/>
    </w:pPr>
  </w:style>
  <w:style w:type="character" w:customStyle="1" w:styleId="Schrgstrich">
    <w:name w:val="Schrägstrich"/>
    <w:basedOn w:val="Absatz-Standardschriftart"/>
    <w:semiHidden/>
    <w:rPr>
      <w:rFonts w:ascii="Times New Roman" w:hAnsi="Times New Roman"/>
      <w:color w:val="E32523"/>
      <w:sz w:val="14"/>
    </w:rPr>
  </w:style>
  <w:style w:type="paragraph" w:customStyle="1" w:styleId="13Inhaltsberschrift">
    <w:name w:val="13: InhaltsÜberschrift"/>
    <w:basedOn w:val="11eberschrift1unnum"/>
    <w:next w:val="01eStandardAbstandvor8pt"/>
    <w:pPr>
      <w:outlineLvl w:val="9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semiHidden/>
    <w:qFormat/>
    <w:pPr>
      <w:spacing w:after="60"/>
      <w:jc w:val="center"/>
      <w:outlineLvl w:val="1"/>
    </w:pPr>
    <w:rPr>
      <w:rFonts w:cs="Arial"/>
      <w:sz w:val="24"/>
      <w:szCs w:val="24"/>
    </w:rPr>
  </w:style>
  <w:style w:type="paragraph" w:customStyle="1" w:styleId="02eStandard8pt">
    <w:name w:val="02: eStandard 8pt"/>
    <w:basedOn w:val="00eStandard"/>
    <w:link w:val="02eStandard8ptZchn"/>
    <w:pPr>
      <w:spacing w:line="240" w:lineRule="atLeast"/>
      <w:jc w:val="left"/>
    </w:pPr>
    <w:rPr>
      <w:sz w:val="16"/>
    </w:rPr>
  </w:style>
  <w:style w:type="paragraph" w:customStyle="1" w:styleId="90eTitelTitelblatt">
    <w:name w:val="90: eTitel Titelblatt"/>
    <w:basedOn w:val="01eStandardAbstandvor8pt"/>
    <w:pPr>
      <w:pBdr>
        <w:top w:val="single" w:sz="8" w:space="15" w:color="006B77"/>
        <w:bottom w:val="single" w:sz="8" w:space="18" w:color="006B77"/>
      </w:pBdr>
      <w:suppressAutoHyphens/>
      <w:autoSpaceDE w:val="0"/>
      <w:autoSpaceDN w:val="0"/>
      <w:adjustRightInd w:val="0"/>
      <w:spacing w:before="420" w:after="240" w:line="640" w:lineRule="exact"/>
      <w:jc w:val="left"/>
    </w:pPr>
    <w:rPr>
      <w:rFonts w:ascii="ArialMT" w:hAnsi="ArialMT" w:cs="ArialMT"/>
      <w:color w:val="231F20"/>
      <w:sz w:val="52"/>
      <w:szCs w:val="52"/>
      <w:lang w:eastAsia="de-CH"/>
    </w:rPr>
  </w:style>
  <w:style w:type="paragraph" w:customStyle="1" w:styleId="12eAnhangberschrift">
    <w:name w:val="12: eAnhangÜberschrift"/>
    <w:basedOn w:val="11eberschrift1unnum"/>
    <w:next w:val="01eStandardAbstandvor8pt"/>
    <w:link w:val="12eAnhangberschriftZchn"/>
    <w:qFormat/>
    <w:pPr>
      <w:numPr>
        <w:numId w:val="8"/>
      </w:numPr>
      <w:spacing w:before="160"/>
      <w:outlineLvl w:val="1"/>
    </w:pPr>
  </w:style>
  <w:style w:type="paragraph" w:styleId="Textkrper-Einzug2">
    <w:name w:val="Body Text Indent 2"/>
    <w:basedOn w:val="Standard"/>
    <w:semiHidden/>
    <w:pPr>
      <w:spacing w:line="480" w:lineRule="auto"/>
      <w:ind w:left="283"/>
    </w:pPr>
  </w:style>
  <w:style w:type="paragraph" w:styleId="Fu-Endnotenberschrift">
    <w:name w:val="Note Heading"/>
    <w:basedOn w:val="Standard"/>
    <w:next w:val="Standard"/>
    <w:semiHidden/>
  </w:style>
  <w:style w:type="character" w:styleId="Hervorhebung">
    <w:name w:val="Emphasis"/>
    <w:basedOn w:val="Absatz-Standardschriftart"/>
    <w:semiHidden/>
    <w:qFormat/>
    <w:rPr>
      <w:i/>
      <w:iCs/>
    </w:rPr>
  </w:style>
  <w:style w:type="paragraph" w:styleId="Listenfortsetzung">
    <w:name w:val="List Continue"/>
    <w:basedOn w:val="Standard"/>
    <w:semiHidden/>
    <w:pPr>
      <w:ind w:left="283"/>
    </w:pPr>
  </w:style>
  <w:style w:type="paragraph" w:styleId="Listennummer">
    <w:name w:val="List Number"/>
    <w:basedOn w:val="Standard"/>
    <w:semiHidden/>
    <w:pPr>
      <w:numPr>
        <w:numId w:val="1"/>
      </w:numPr>
    </w:pPr>
  </w:style>
  <w:style w:type="paragraph" w:styleId="Textkrper-Einzug3">
    <w:name w:val="Body Text Indent 3"/>
    <w:basedOn w:val="Standard"/>
    <w:semiHidden/>
    <w:pPr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pPr>
      <w:ind w:firstLine="210"/>
      <w:jc w:val="both"/>
    </w:pPr>
    <w:rPr>
      <w:szCs w:val="22"/>
      <w:lang w:eastAsia="de-DE"/>
    </w:rPr>
  </w:style>
  <w:style w:type="paragraph" w:styleId="Textkrper-Zeileneinzug">
    <w:name w:val="Body Text Indent"/>
    <w:basedOn w:val="Standard"/>
    <w:semiHidden/>
    <w:pPr>
      <w:ind w:left="283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character" w:customStyle="1" w:styleId="57eRot">
    <w:name w:val="57: eRot"/>
    <w:basedOn w:val="Absatz-Standardschriftart"/>
    <w:rPr>
      <w:color w:val="E32523"/>
    </w:rPr>
  </w:style>
  <w:style w:type="table" w:customStyle="1" w:styleId="53eTabelleunterlegt">
    <w:name w:val="53: eTabelle unterlegt"/>
    <w:basedOn w:val="Tabellenraster"/>
    <w:pPr>
      <w:ind w:left="57"/>
    </w:pPr>
    <w:rPr>
      <w:rFonts w:ascii="Arial Narrow" w:hAnsi="Arial Narrow"/>
      <w:sz w:val="18"/>
    </w:rPr>
    <w:tblPr>
      <w:tblStyleRowBandSize w:val="1"/>
      <w:tblStyleCol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8" w:space="0" w:color="FFFFFF"/>
        <w:insideV w:val="single" w:sz="18" w:space="0" w:color="FFFFFF"/>
      </w:tblBorders>
      <w:tblCellMar>
        <w:left w:w="0" w:type="dxa"/>
        <w:right w:w="57" w:type="dxa"/>
      </w:tblCellMar>
    </w:tblPr>
    <w:tcPr>
      <w:shd w:val="clear" w:color="auto" w:fill="D0E5E9"/>
    </w:tcPr>
    <w:tblStylePr w:type="firstRow">
      <w:tblPr/>
      <w:tcPr>
        <w:tcMar>
          <w:top w:w="0" w:type="nil"/>
          <w:left w:w="0" w:type="nil"/>
          <w:bottom w:w="20" w:type="dxa"/>
          <w:right w:w="0" w:type="nil"/>
        </w:tcMar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wordWrap/>
        <w:ind w:leftChars="0" w:left="0"/>
      </w:pPr>
    </w:tblStylePr>
    <w:tblStylePr w:type="band1Vert">
      <w:pPr>
        <w:wordWrap/>
        <w:ind w:leftChars="0" w:left="57"/>
      </w:pPr>
    </w:tblStylePr>
    <w:tblStylePr w:type="band1Horz">
      <w:tblPr/>
      <w:tcPr>
        <w:tcMar>
          <w:top w:w="20" w:type="dxa"/>
          <w:left w:w="0" w:type="nil"/>
          <w:bottom w:w="0" w:type="nil"/>
          <w:right w:w="0" w:type="nil"/>
        </w:tcMar>
      </w:tcPr>
    </w:tblStylePr>
    <w:tblStylePr w:type="band2Horz">
      <w:tblPr/>
      <w:tcPr>
        <w:tcMar>
          <w:top w:w="20" w:type="dxa"/>
          <w:left w:w="0" w:type="nil"/>
          <w:bottom w:w="0" w:type="nil"/>
          <w:right w:w="0" w:type="nil"/>
        </w:tcMar>
      </w:tcPr>
    </w:tblStylePr>
  </w:style>
  <w:style w:type="character" w:customStyle="1" w:styleId="01eStandardAbstandvor8ptZchn">
    <w:name w:val="01: eStandard Abstand vor 8pt Zchn"/>
    <w:basedOn w:val="00eStandardZchn"/>
    <w:link w:val="01eStandardAbstandvor8pt"/>
    <w:rPr>
      <w:rFonts w:ascii="Arial" w:hAnsi="Arial" w:cs="Tahoma"/>
      <w:spacing w:val="4"/>
      <w:szCs w:val="16"/>
      <w:lang w:val="de-CH" w:eastAsia="de-DE" w:bidi="ar-SA"/>
    </w:rPr>
  </w:style>
  <w:style w:type="paragraph" w:customStyle="1" w:styleId="AbschnittohneMarginalien">
    <w:name w:val="Abschnitt ohne Marginalien"/>
    <w:basedOn w:val="00eStandard"/>
    <w:next w:val="00eStandard"/>
    <w:semiHidden/>
    <w:pPr>
      <w:tabs>
        <w:tab w:val="left" w:pos="340"/>
        <w:tab w:val="left" w:pos="680"/>
        <w:tab w:val="left" w:pos="1021"/>
      </w:tabs>
    </w:pPr>
    <w:rPr>
      <w:lang w:eastAsia="de-CH"/>
    </w:rPr>
  </w:style>
  <w:style w:type="paragraph" w:customStyle="1" w:styleId="61eGlossarLiteratur">
    <w:name w:val="61: eGlossarLiteratur"/>
    <w:basedOn w:val="01eStandardAbstandvor8pt"/>
    <w:pPr>
      <w:ind w:left="1701" w:hanging="1701"/>
    </w:pPr>
  </w:style>
  <w:style w:type="paragraph" w:customStyle="1" w:styleId="22eAnhangberschrift2">
    <w:name w:val="22: eAnhangüberschrift 2"/>
    <w:basedOn w:val="20eberschrift2"/>
    <w:next w:val="01eStandardAbstandvor8pt"/>
    <w:pPr>
      <w:numPr>
        <w:numId w:val="8"/>
      </w:numPr>
      <w:outlineLvl w:val="8"/>
    </w:pPr>
  </w:style>
  <w:style w:type="character" w:styleId="Funotenzeichen">
    <w:name w:val="footnote reference"/>
    <w:basedOn w:val="Absatz-Standardschriftart"/>
    <w:rPr>
      <w:position w:val="5"/>
      <w:sz w:val="13"/>
      <w:vertAlign w:val="baseline"/>
    </w:rPr>
  </w:style>
  <w:style w:type="paragraph" w:customStyle="1" w:styleId="25eZussberschrift">
    <w:name w:val="25: eZussÜberschrift"/>
    <w:next w:val="01eStandardAbstandvor8pt"/>
    <w:pPr>
      <w:numPr>
        <w:ilvl w:val="1"/>
        <w:numId w:val="9"/>
      </w:numPr>
      <w:spacing w:before="480"/>
      <w:outlineLvl w:val="1"/>
    </w:pPr>
    <w:rPr>
      <w:rFonts w:ascii="Arial" w:hAnsi="Arial" w:cs="Tahoma"/>
      <w:spacing w:val="4"/>
      <w:szCs w:val="16"/>
    </w:rPr>
  </w:style>
  <w:style w:type="character" w:customStyle="1" w:styleId="30eberschrift3Zchn">
    <w:name w:val="30: eÜberschrift 3 Zchn"/>
    <w:basedOn w:val="00eStandardZchn"/>
    <w:link w:val="30eberschrift3"/>
    <w:rPr>
      <w:rFonts w:ascii="Arial" w:hAnsi="Arial" w:cs="Tahoma"/>
      <w:b/>
      <w:spacing w:val="4"/>
      <w:szCs w:val="16"/>
      <w:lang w:val="de-CH" w:eastAsia="de-DE" w:bidi="ar-SA"/>
    </w:rPr>
  </w:style>
  <w:style w:type="paragraph" w:customStyle="1" w:styleId="32eAnhangsberschrift3">
    <w:name w:val="32: eAnhangsüberschrift 3"/>
    <w:basedOn w:val="00eStandard"/>
    <w:pPr>
      <w:keepNext/>
      <w:keepLines/>
      <w:numPr>
        <w:ilvl w:val="2"/>
        <w:numId w:val="8"/>
      </w:numPr>
      <w:suppressAutoHyphens/>
      <w:spacing w:before="320"/>
      <w:jc w:val="left"/>
    </w:pPr>
  </w:style>
  <w:style w:type="character" w:customStyle="1" w:styleId="10eberschrift1Zchn">
    <w:name w:val="10: eÜberschrift 1 Zchn"/>
    <w:basedOn w:val="00eStandardZchn"/>
    <w:link w:val="10eberschrift1"/>
    <w:rPr>
      <w:rFonts w:ascii="Arial" w:hAnsi="Arial" w:cs="Tahoma"/>
      <w:spacing w:val="4"/>
      <w:sz w:val="28"/>
      <w:szCs w:val="16"/>
      <w:lang w:val="de-CH" w:eastAsia="de-DE" w:bidi="ar-SA"/>
    </w:rPr>
  </w:style>
  <w:style w:type="character" w:customStyle="1" w:styleId="11eberschrift1unnumZchn">
    <w:name w:val="11: eÜberschrift 1 unnum Zchn"/>
    <w:basedOn w:val="10eberschrift1Zchn"/>
    <w:link w:val="11eberschrift1unnum"/>
    <w:rPr>
      <w:rFonts w:ascii="Arial" w:hAnsi="Arial" w:cs="Tahoma"/>
      <w:spacing w:val="4"/>
      <w:sz w:val="28"/>
      <w:szCs w:val="16"/>
      <w:lang w:val="de-CH" w:eastAsia="de-DE" w:bidi="ar-SA"/>
    </w:rPr>
  </w:style>
  <w:style w:type="character" w:customStyle="1" w:styleId="12eAnhangberschriftZchn">
    <w:name w:val="12: eAnhangÜberschrift Zchn"/>
    <w:basedOn w:val="11eberschrift1unnumZchn"/>
    <w:link w:val="12eAnhangberschrift"/>
    <w:rPr>
      <w:rFonts w:ascii="Arial" w:hAnsi="Arial" w:cs="Tahoma"/>
      <w:spacing w:val="4"/>
      <w:sz w:val="28"/>
      <w:szCs w:val="16"/>
      <w:lang w:val="de-CH" w:eastAsia="de-DE" w:bidi="ar-SA"/>
    </w:rPr>
  </w:style>
  <w:style w:type="paragraph" w:customStyle="1" w:styleId="54eTabellentextgross">
    <w:name w:val="54: eTabellentext gross"/>
    <w:basedOn w:val="54eTabellentext"/>
    <w:pPr>
      <w:spacing w:before="60" w:after="60" w:line="240" w:lineRule="auto"/>
    </w:pPr>
    <w:rPr>
      <w:rFonts w:ascii="Arial" w:hAnsi="Arial"/>
      <w:sz w:val="20"/>
    </w:rPr>
  </w:style>
  <w:style w:type="paragraph" w:customStyle="1" w:styleId="Formatvorlage11eberschrift1unnumZeilenabstandeinfach">
    <w:name w:val="Formatvorlage 11: eÜberschrift 1 unnum + Zeilenabstand:  einfach"/>
    <w:basedOn w:val="11eberschrift1unnum"/>
    <w:semiHidden/>
    <w:pPr>
      <w:spacing w:line="240" w:lineRule="auto"/>
      <w:outlineLvl w:val="0"/>
    </w:pPr>
    <w:rPr>
      <w:rFonts w:cs="Times New Roman"/>
      <w:szCs w:val="20"/>
    </w:rPr>
  </w:style>
  <w:style w:type="paragraph" w:customStyle="1" w:styleId="BerichtsTeile08">
    <w:name w:val="BerichtsTeile08"/>
    <w:basedOn w:val="00eStandard"/>
    <w:semiHidden/>
    <w:pPr>
      <w:keepNext/>
      <w:keepLines/>
      <w:spacing w:line="20" w:lineRule="exact"/>
    </w:pPr>
    <w:rPr>
      <w:lang w:eastAsia="de-CH"/>
    </w:rPr>
  </w:style>
  <w:style w:type="paragraph" w:customStyle="1" w:styleId="BeschriftungAbstandvor6pt">
    <w:name w:val="Beschriftung Abstand vor 6pt"/>
    <w:basedOn w:val="Beschriftung"/>
    <w:next w:val="01eStandardAbstandvor8pt"/>
    <w:qFormat/>
    <w:pPr>
      <w:pBdr>
        <w:top w:val="single" w:sz="4" w:space="3" w:color="00556A"/>
      </w:pBdr>
      <w:spacing w:before="120"/>
    </w:pPr>
  </w:style>
  <w:style w:type="character" w:customStyle="1" w:styleId="FunotentextZchn">
    <w:name w:val="Fußnotentext Zchn"/>
    <w:basedOn w:val="Absatz-Standardschriftart"/>
    <w:link w:val="Funotentext"/>
    <w:rPr>
      <w:rFonts w:ascii="Arial" w:hAnsi="Arial" w:cs="Tahoma"/>
      <w:spacing w:val="4"/>
      <w:sz w:val="14"/>
    </w:rPr>
  </w:style>
  <w:style w:type="character" w:customStyle="1" w:styleId="Offert-Stze">
    <w:name w:val="Offert-Sätze"/>
    <w:basedOn w:val="Absatz-Standardschriftart"/>
  </w:style>
  <w:style w:type="paragraph" w:customStyle="1" w:styleId="Offertstze">
    <w:name w:val="Offertsätze"/>
    <w:basedOn w:val="Standard"/>
    <w:pPr>
      <w:tabs>
        <w:tab w:val="left" w:pos="624"/>
        <w:tab w:val="left" w:pos="907"/>
      </w:tabs>
      <w:spacing w:after="0" w:line="320" w:lineRule="exact"/>
    </w:pPr>
    <w:rPr>
      <w:rFonts w:cs="Tahoma"/>
      <w:spacing w:val="4"/>
      <w:szCs w:val="16"/>
    </w:rPr>
  </w:style>
  <w:style w:type="character" w:customStyle="1" w:styleId="54eTabellentextZchn">
    <w:name w:val="54: eTabellentext Zchn"/>
    <w:link w:val="54eTabellentext"/>
    <w:locked/>
    <w:rPr>
      <w:rFonts w:ascii="Arial Narrow" w:hAnsi="Arial Narrow"/>
      <w:spacing w:val="4"/>
      <w:sz w:val="18"/>
      <w:szCs w:val="24"/>
      <w:lang w:eastAsia="de-DE"/>
    </w:rPr>
  </w:style>
  <w:style w:type="character" w:customStyle="1" w:styleId="BeschriftungZchn">
    <w:name w:val="Beschriftung Zchn"/>
    <w:link w:val="Beschriftung"/>
    <w:locked/>
    <w:rPr>
      <w:rFonts w:ascii="Arial" w:hAnsi="Arial" w:cs="Tahoma"/>
      <w:color w:val="006B77"/>
      <w:spacing w:val="4"/>
      <w:sz w:val="16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" w:eastAsia="Times" w:hAnsi="Arial" w:cs="Tahoma"/>
      <w:color w:val="006B77"/>
      <w:spacing w:val="4"/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hAnsi="Arial"/>
      <w:sz w:val="16"/>
      <w:szCs w:val="16"/>
      <w:lang w:eastAsia="de-DE"/>
    </w:rPr>
  </w:style>
  <w:style w:type="character" w:customStyle="1" w:styleId="02eStandard8ptZchn">
    <w:name w:val="02: eStandard 8pt Zchn"/>
    <w:basedOn w:val="Absatz-Standardschriftart"/>
    <w:link w:val="02eStandard8pt"/>
    <w:rPr>
      <w:rFonts w:ascii="Arial" w:hAnsi="Arial" w:cs="Tahoma"/>
      <w:spacing w:val="4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Pr>
      <w:rFonts w:ascii="Arial" w:hAnsi="Arial"/>
      <w:b/>
      <w:bCs/>
      <w:lang w:eastAsia="de-DE"/>
    </w:rPr>
  </w:style>
  <w:style w:type="table" w:customStyle="1" w:styleId="53eTabelleunterlegt1">
    <w:name w:val="53: eTabelle unterlegt1"/>
    <w:basedOn w:val="Tabellenraster"/>
    <w:pPr>
      <w:ind w:left="57"/>
    </w:pPr>
    <w:rPr>
      <w:rFonts w:ascii="Arial Narrow" w:hAnsi="Arial Narrow"/>
      <w:sz w:val="18"/>
    </w:rPr>
    <w:tblPr>
      <w:tblStyleRowBandSize w:val="1"/>
      <w:tblStyleCol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8" w:space="0" w:color="FFFFFF"/>
        <w:insideV w:val="single" w:sz="18" w:space="0" w:color="FFFFFF"/>
      </w:tblBorders>
      <w:tblCellMar>
        <w:left w:w="0" w:type="dxa"/>
        <w:right w:w="57" w:type="dxa"/>
      </w:tblCellMar>
    </w:tblPr>
    <w:tcPr>
      <w:shd w:val="clear" w:color="auto" w:fill="D0E5E9"/>
    </w:tcPr>
    <w:tblStylePr w:type="firstRow">
      <w:tblPr/>
      <w:tcPr>
        <w:tcMar>
          <w:top w:w="0" w:type="nil"/>
          <w:left w:w="0" w:type="nil"/>
          <w:bottom w:w="20" w:type="dxa"/>
          <w:right w:w="0" w:type="nil"/>
        </w:tcMar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wordWrap/>
        <w:ind w:leftChars="0" w:left="0"/>
      </w:pPr>
    </w:tblStylePr>
    <w:tblStylePr w:type="band1Vert">
      <w:pPr>
        <w:wordWrap/>
        <w:ind w:leftChars="0" w:left="57"/>
      </w:pPr>
    </w:tblStylePr>
    <w:tblStylePr w:type="band1Horz">
      <w:tblPr/>
      <w:tcPr>
        <w:tcMar>
          <w:top w:w="20" w:type="dxa"/>
          <w:left w:w="0" w:type="nil"/>
          <w:bottom w:w="0" w:type="nil"/>
          <w:right w:w="0" w:type="nil"/>
        </w:tcMar>
      </w:tcPr>
    </w:tblStylePr>
    <w:tblStylePr w:type="band2Horz">
      <w:tblPr/>
      <w:tcPr>
        <w:tcMar>
          <w:top w:w="20" w:type="dxa"/>
          <w:left w:w="0" w:type="nil"/>
          <w:bottom w:w="0" w:type="nil"/>
          <w:right w:w="0" w:type="nil"/>
        </w:tcMar>
      </w:tcPr>
    </w:tblStylePr>
  </w:style>
  <w:style w:type="paragraph" w:styleId="berarbeitung">
    <w:name w:val="Revision"/>
    <w:hidden/>
    <w:uiPriority w:val="99"/>
    <w:semiHidden/>
    <w:rPr>
      <w:rFonts w:ascii="Arial" w:eastAsiaTheme="minorHAnsi" w:hAnsi="Arial" w:cstheme="minorBidi"/>
      <w:sz w:val="22"/>
      <w:szCs w:val="22"/>
      <w:lang w:eastAsia="en-US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Aufzhlungszeichen3">
    <w:name w:val="List Bullet 3"/>
    <w:basedOn w:val="Standard"/>
    <w:pPr>
      <w:numPr>
        <w:numId w:val="21"/>
      </w:numPr>
      <w:spacing w:before="120" w:after="120" w:line="312" w:lineRule="atLeast"/>
      <w:jc w:val="both"/>
    </w:pPr>
    <w:rPr>
      <w:rFonts w:eastAsia="Times New Roman" w:cs="Times New Roman"/>
      <w:lang w:eastAsia="de-DE"/>
    </w:rPr>
  </w:style>
  <w:style w:type="paragraph" w:styleId="Aufzhlungszeichen4">
    <w:name w:val="List Bullet 4"/>
    <w:basedOn w:val="Standard"/>
    <w:pPr>
      <w:numPr>
        <w:numId w:val="22"/>
      </w:numPr>
      <w:spacing w:before="120" w:after="120" w:line="312" w:lineRule="atLeast"/>
      <w:jc w:val="both"/>
    </w:pPr>
    <w:rPr>
      <w:rFonts w:eastAsia="Times New Roman" w:cs="Times New Roman"/>
      <w:lang w:eastAsia="de-DE"/>
    </w:rPr>
  </w:style>
  <w:style w:type="paragraph" w:customStyle="1" w:styleId="Struktur1">
    <w:name w:val="Struktur 1"/>
    <w:pPr>
      <w:tabs>
        <w:tab w:val="left" w:pos="567"/>
      </w:tabs>
      <w:spacing w:before="80" w:line="200" w:lineRule="exact"/>
      <w:ind w:left="567" w:hanging="357"/>
      <w:jc w:val="both"/>
    </w:pPr>
    <w:rPr>
      <w:sz w:val="18"/>
      <w:lang w:eastAsia="de-DE"/>
    </w:rPr>
  </w:style>
  <w:style w:type="paragraph" w:styleId="Verzeichnis5">
    <w:name w:val="toc 5"/>
    <w:basedOn w:val="Standard"/>
    <w:next w:val="Standard"/>
    <w:semiHidden/>
    <w:pPr>
      <w:spacing w:after="0"/>
      <w:ind w:left="880"/>
    </w:pPr>
    <w:rPr>
      <w:rFonts w:asciiTheme="minorHAnsi" w:hAnsiTheme="minorHAnsi"/>
      <w:szCs w:val="20"/>
    </w:rPr>
  </w:style>
  <w:style w:type="paragraph" w:styleId="Verzeichnis6">
    <w:name w:val="toc 6"/>
    <w:basedOn w:val="Standard"/>
    <w:next w:val="Standard"/>
    <w:semiHidden/>
    <w:pPr>
      <w:spacing w:after="0"/>
      <w:ind w:left="1100"/>
    </w:pPr>
    <w:rPr>
      <w:rFonts w:asciiTheme="minorHAnsi" w:hAnsiTheme="minorHAnsi"/>
      <w:szCs w:val="20"/>
    </w:rPr>
  </w:style>
  <w:style w:type="paragraph" w:styleId="Verzeichnis7">
    <w:name w:val="toc 7"/>
    <w:basedOn w:val="Standard"/>
    <w:next w:val="Standard"/>
    <w:semiHidden/>
    <w:pPr>
      <w:spacing w:after="0"/>
      <w:ind w:left="1320"/>
    </w:pPr>
    <w:rPr>
      <w:rFonts w:asciiTheme="minorHAnsi" w:hAnsiTheme="minorHAnsi"/>
      <w:szCs w:val="20"/>
    </w:rPr>
  </w:style>
  <w:style w:type="paragraph" w:styleId="Verzeichnis8">
    <w:name w:val="toc 8"/>
    <w:basedOn w:val="Standard"/>
    <w:next w:val="Standard"/>
    <w:semiHidden/>
    <w:pPr>
      <w:spacing w:after="0"/>
      <w:ind w:left="1540"/>
    </w:pPr>
    <w:rPr>
      <w:rFonts w:asciiTheme="minorHAnsi" w:hAnsiTheme="minorHAnsi"/>
      <w:szCs w:val="20"/>
    </w:rPr>
  </w:style>
  <w:style w:type="paragraph" w:styleId="Verzeichnis9">
    <w:name w:val="toc 9"/>
    <w:basedOn w:val="Standard"/>
    <w:next w:val="Standard"/>
    <w:semiHidden/>
    <w:pPr>
      <w:spacing w:after="0"/>
      <w:ind w:left="1760"/>
    </w:pPr>
    <w:rPr>
      <w:rFonts w:asciiTheme="minorHAnsi" w:hAnsiTheme="minorHAnsi"/>
      <w:szCs w:val="20"/>
    </w:rPr>
  </w:style>
  <w:style w:type="paragraph" w:customStyle="1" w:styleId="Formatvorlage1">
    <w:name w:val="Formatvorlage1"/>
    <w:basedOn w:val="01eStandardAbstandvor8pt"/>
    <w:link w:val="Formatvorlage1Zchn"/>
    <w:qFormat/>
    <w:pPr>
      <w:tabs>
        <w:tab w:val="left" w:pos="6120"/>
      </w:tabs>
    </w:pPr>
    <w:rPr>
      <w:lang w:eastAsia="de-CH"/>
    </w:rPr>
  </w:style>
  <w:style w:type="character" w:customStyle="1" w:styleId="Formatvorlage1Zchn">
    <w:name w:val="Formatvorlage1 Zchn"/>
    <w:basedOn w:val="01eStandardAbstandvor8ptZchn"/>
    <w:link w:val="Formatvorlage1"/>
    <w:rPr>
      <w:rFonts w:ascii="Arial" w:hAnsi="Arial" w:cs="Tahoma"/>
      <w:spacing w:val="4"/>
      <w:szCs w:val="16"/>
      <w:lang w:val="de-CH" w:eastAsia="de-DE" w:bidi="ar-SA"/>
    </w:rPr>
  </w:style>
  <w:style w:type="paragraph" w:customStyle="1" w:styleId="Default">
    <w:name w:val="Default"/>
    <w:rsid w:val="00A95A57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8674C"/>
    <w:rPr>
      <w:rFonts w:ascii="Arial" w:eastAsiaTheme="minorHAnsi" w:hAnsi="Arial" w:cs="Arial"/>
      <w:b/>
      <w:color w:val="000000" w:themeColor="text1"/>
      <w:sz w:val="2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A2AF7"/>
    <w:rPr>
      <w:color w:val="605E5C"/>
      <w:shd w:val="clear" w:color="auto" w:fill="E1DFDD"/>
    </w:rPr>
  </w:style>
  <w:style w:type="paragraph" w:styleId="Abbildungsverzeichnis">
    <w:name w:val="table of figures"/>
    <w:basedOn w:val="Standard"/>
    <w:next w:val="Standard"/>
    <w:semiHidden/>
    <w:unhideWhenUsed/>
    <w:rsid w:val="008302F5"/>
    <w:pPr>
      <w:spacing w:after="0"/>
    </w:pPr>
  </w:style>
  <w:style w:type="paragraph" w:styleId="Aufzhlungszeichen">
    <w:name w:val="List Bullet"/>
    <w:basedOn w:val="Standard"/>
    <w:semiHidden/>
    <w:unhideWhenUsed/>
    <w:rsid w:val="008302F5"/>
    <w:pPr>
      <w:numPr>
        <w:numId w:val="37"/>
      </w:numPr>
      <w:contextualSpacing/>
    </w:pPr>
  </w:style>
  <w:style w:type="paragraph" w:styleId="Aufzhlungszeichen2">
    <w:name w:val="List Bullet 2"/>
    <w:basedOn w:val="Standard"/>
    <w:semiHidden/>
    <w:unhideWhenUsed/>
    <w:rsid w:val="008302F5"/>
    <w:pPr>
      <w:numPr>
        <w:numId w:val="38"/>
      </w:numPr>
      <w:contextualSpacing/>
    </w:pPr>
  </w:style>
  <w:style w:type="paragraph" w:styleId="Aufzhlungszeichen5">
    <w:name w:val="List Bullet 5"/>
    <w:basedOn w:val="Standard"/>
    <w:semiHidden/>
    <w:unhideWhenUsed/>
    <w:rsid w:val="008302F5"/>
    <w:pPr>
      <w:numPr>
        <w:numId w:val="39"/>
      </w:numPr>
      <w:contextualSpacing/>
    </w:pPr>
  </w:style>
  <w:style w:type="paragraph" w:styleId="Endnotentext">
    <w:name w:val="endnote text"/>
    <w:basedOn w:val="Standard"/>
    <w:link w:val="EndnotentextZchn"/>
    <w:semiHidden/>
    <w:unhideWhenUsed/>
    <w:rsid w:val="008302F5"/>
    <w:pPr>
      <w:spacing w:after="0" w:line="240" w:lineRule="auto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sid w:val="008302F5"/>
    <w:rPr>
      <w:rFonts w:ascii="Arial" w:eastAsiaTheme="minorHAnsi" w:hAnsi="Arial" w:cstheme="minorBidi"/>
      <w:lang w:eastAsia="en-US"/>
    </w:rPr>
  </w:style>
  <w:style w:type="paragraph" w:styleId="Index1">
    <w:name w:val="index 1"/>
    <w:basedOn w:val="Standard"/>
    <w:next w:val="Standard"/>
    <w:semiHidden/>
    <w:unhideWhenUsed/>
    <w:rsid w:val="008302F5"/>
    <w:pPr>
      <w:spacing w:after="0" w:line="240" w:lineRule="auto"/>
      <w:ind w:left="200" w:hanging="200"/>
    </w:pPr>
  </w:style>
  <w:style w:type="paragraph" w:styleId="Index2">
    <w:name w:val="index 2"/>
    <w:basedOn w:val="Standard"/>
    <w:next w:val="Standard"/>
    <w:semiHidden/>
    <w:unhideWhenUsed/>
    <w:rsid w:val="008302F5"/>
    <w:pPr>
      <w:spacing w:after="0" w:line="240" w:lineRule="auto"/>
      <w:ind w:left="400" w:hanging="200"/>
    </w:pPr>
  </w:style>
  <w:style w:type="paragraph" w:styleId="Index3">
    <w:name w:val="index 3"/>
    <w:basedOn w:val="Standard"/>
    <w:next w:val="Standard"/>
    <w:semiHidden/>
    <w:unhideWhenUsed/>
    <w:rsid w:val="008302F5"/>
    <w:pPr>
      <w:spacing w:after="0" w:line="240" w:lineRule="auto"/>
      <w:ind w:left="600" w:hanging="200"/>
    </w:pPr>
  </w:style>
  <w:style w:type="paragraph" w:styleId="Index4">
    <w:name w:val="index 4"/>
    <w:basedOn w:val="Standard"/>
    <w:next w:val="Standard"/>
    <w:semiHidden/>
    <w:unhideWhenUsed/>
    <w:rsid w:val="008302F5"/>
    <w:pPr>
      <w:spacing w:after="0" w:line="240" w:lineRule="auto"/>
      <w:ind w:left="800" w:hanging="200"/>
    </w:pPr>
  </w:style>
  <w:style w:type="paragraph" w:styleId="Index5">
    <w:name w:val="index 5"/>
    <w:basedOn w:val="Standard"/>
    <w:next w:val="Standard"/>
    <w:semiHidden/>
    <w:unhideWhenUsed/>
    <w:rsid w:val="008302F5"/>
    <w:pPr>
      <w:spacing w:after="0" w:line="240" w:lineRule="auto"/>
      <w:ind w:left="1000" w:hanging="200"/>
    </w:pPr>
  </w:style>
  <w:style w:type="paragraph" w:styleId="Index6">
    <w:name w:val="index 6"/>
    <w:basedOn w:val="Standard"/>
    <w:next w:val="Standard"/>
    <w:semiHidden/>
    <w:unhideWhenUsed/>
    <w:rsid w:val="008302F5"/>
    <w:pPr>
      <w:spacing w:after="0" w:line="240" w:lineRule="auto"/>
      <w:ind w:left="1200" w:hanging="200"/>
    </w:pPr>
  </w:style>
  <w:style w:type="paragraph" w:styleId="Index7">
    <w:name w:val="index 7"/>
    <w:basedOn w:val="Standard"/>
    <w:next w:val="Standard"/>
    <w:semiHidden/>
    <w:unhideWhenUsed/>
    <w:rsid w:val="008302F5"/>
    <w:pPr>
      <w:spacing w:after="0" w:line="240" w:lineRule="auto"/>
      <w:ind w:left="1400" w:hanging="200"/>
    </w:pPr>
  </w:style>
  <w:style w:type="paragraph" w:styleId="Index8">
    <w:name w:val="index 8"/>
    <w:basedOn w:val="Standard"/>
    <w:next w:val="Standard"/>
    <w:semiHidden/>
    <w:unhideWhenUsed/>
    <w:rsid w:val="008302F5"/>
    <w:pPr>
      <w:spacing w:after="0" w:line="240" w:lineRule="auto"/>
      <w:ind w:left="1600" w:hanging="200"/>
    </w:pPr>
  </w:style>
  <w:style w:type="paragraph" w:styleId="Index9">
    <w:name w:val="index 9"/>
    <w:basedOn w:val="Standard"/>
    <w:next w:val="Standard"/>
    <w:semiHidden/>
    <w:unhideWhenUsed/>
    <w:rsid w:val="008302F5"/>
    <w:pPr>
      <w:spacing w:after="0" w:line="240" w:lineRule="auto"/>
      <w:ind w:left="1800" w:hanging="200"/>
    </w:pPr>
  </w:style>
  <w:style w:type="paragraph" w:styleId="Indexberschrift">
    <w:name w:val="index heading"/>
    <w:basedOn w:val="Standard"/>
    <w:next w:val="Index1"/>
    <w:semiHidden/>
    <w:unhideWhenUsed/>
    <w:rsid w:val="008302F5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8302F5"/>
    <w:pPr>
      <w:numPr>
        <w:numId w:val="0"/>
      </w:numPr>
      <w:suppressAutoHyphens w:val="0"/>
      <w:spacing w:before="240" w:after="0" w:line="260" w:lineRule="atLeas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eastAsia="en-US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8302F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8302F5"/>
    <w:rPr>
      <w:rFonts w:ascii="Arial" w:eastAsiaTheme="minorHAnsi" w:hAnsi="Arial" w:cstheme="minorBidi"/>
      <w:i/>
      <w:iCs/>
      <w:color w:val="4F81BD" w:themeColor="accent1"/>
      <w:szCs w:val="22"/>
      <w:lang w:eastAsia="en-US"/>
    </w:rPr>
  </w:style>
  <w:style w:type="paragraph" w:styleId="KeinLeerraum">
    <w:name w:val="No Spacing"/>
    <w:uiPriority w:val="1"/>
    <w:semiHidden/>
    <w:qFormat/>
    <w:rsid w:val="008302F5"/>
    <w:rPr>
      <w:rFonts w:ascii="Arial" w:eastAsiaTheme="minorHAnsi" w:hAnsi="Arial" w:cstheme="minorBidi"/>
      <w:szCs w:val="22"/>
      <w:lang w:eastAsia="en-US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8302F5"/>
  </w:style>
  <w:style w:type="paragraph" w:styleId="Makrotext">
    <w:name w:val="macro"/>
    <w:link w:val="MakrotextZchn"/>
    <w:semiHidden/>
    <w:unhideWhenUsed/>
    <w:rsid w:val="008302F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nsolas" w:eastAsiaTheme="minorHAnsi" w:hAnsi="Consolas" w:cstheme="minorBidi"/>
      <w:lang w:eastAsia="en-US"/>
    </w:rPr>
  </w:style>
  <w:style w:type="character" w:customStyle="1" w:styleId="MakrotextZchn">
    <w:name w:val="Makrotext Zchn"/>
    <w:basedOn w:val="Absatz-Standardschriftart"/>
    <w:link w:val="Makrotext"/>
    <w:semiHidden/>
    <w:rsid w:val="008302F5"/>
    <w:rPr>
      <w:rFonts w:ascii="Consolas" w:eastAsiaTheme="minorHAnsi" w:hAnsi="Consolas" w:cstheme="minorBidi"/>
      <w:lang w:eastAsia="en-US"/>
    </w:rPr>
  </w:style>
  <w:style w:type="paragraph" w:styleId="Rechtsgrundlagenverzeichnis">
    <w:name w:val="table of authorities"/>
    <w:basedOn w:val="Standard"/>
    <w:next w:val="Standard"/>
    <w:semiHidden/>
    <w:unhideWhenUsed/>
    <w:rsid w:val="008302F5"/>
    <w:pPr>
      <w:spacing w:after="0"/>
      <w:ind w:left="200" w:hanging="200"/>
    </w:pPr>
  </w:style>
  <w:style w:type="paragraph" w:styleId="RGV-berschrift">
    <w:name w:val="toa heading"/>
    <w:basedOn w:val="Standard"/>
    <w:next w:val="Standard"/>
    <w:semiHidden/>
    <w:unhideWhenUsed/>
    <w:rsid w:val="008302F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semiHidden/>
    <w:qFormat/>
    <w:rsid w:val="008302F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8302F5"/>
    <w:rPr>
      <w:rFonts w:ascii="Arial" w:eastAsiaTheme="minorHAnsi" w:hAnsi="Arial" w:cstheme="minorBidi"/>
      <w:i/>
      <w:iCs/>
      <w:color w:val="404040" w:themeColor="text1" w:themeTint="BF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0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3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5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33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6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50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08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23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434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297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4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98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9119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043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68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6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0241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681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7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pq.formationprof.ch" TargetMode="Externa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ffp.swiss/informations-generales-pour-les-exp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Leitvorlage_Ausführungsbestimmungen_QV-d-20170301"/>
    <f:field ref="objsubject" par="" edit="true" text=""/>
    <f:field ref="objcreatedby" par="" text="Wyss, Philippe, SBFI"/>
    <f:field ref="objcreatedat" par="" text="02.02.2017 10:38:56"/>
    <f:field ref="objchangedby" par="" text="Wyss, Philippe, SBFI"/>
    <f:field ref="objmodifiedat" par="" text="15.06.2017 13:23:24"/>
    <f:field ref="doc_FSCFOLIO_1_1001_FieldDocumentNumber" par="" text=""/>
    <f:field ref="doc_FSCFOLIO_1_1001_FieldSubject" par="" edit="true" text=""/>
    <f:field ref="FSCFOLIO_1_1001_FieldCurrentUser" par="" text="SBFI Edith Rosenkranz"/>
    <f:field ref="CCAPRECONFIG_15_1001_Objektname" par="" edit="true" text="Leitvorlage_Ausführungsbestimmungen_QV-d-20170301"/>
    <f:field ref="CHPRECONFIG_1_1001_Objektname" par="" edit="true" text="Leitvorlage_Ausführungsbestimmungen_QV-d-20170301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CCAPRECONFIG_15_1001_Abschriftsbemerkung" par="" text=""/>
    <f:field ref="CCAPRECONFIG_15_1001_Versandart" par="" text="B-Post"/>
    <f:field ref="CCAPRECONFIG_15_1001_Fax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CAPRECONFIG_15_1001_Abschriftsbemerkung" text="Abschriftsbemerkung"/>
    <f:field ref="CHPRECONFIG_1_1001_Anrede" text="Anrede"/>
    <f:field ref="CHPRECONFIG_1_1001_EMailAdresse" text="E-Mail Adresse"/>
    <f:field ref="CCAPRECONFIG_15_1001_Fax" text="Fax"/>
    <f:field ref="CHPRECONFIG_1_1001_Nachname" text="Nachname"/>
    <f:field ref="CHPRECONFIG_1_1001_Ort" text="Ort"/>
    <f:field ref="CHPRECONFIG_1_1001_Postleitzahl" text="Postleitzahl"/>
    <f:field ref="CHPRECONFIG_1_1001_Strasse" text="Strasse"/>
    <f:field ref="CHPRECONFIG_1_1001_Titel" text="Titel"/>
    <f:field ref="CCAPRECONFIG_15_1001_Versandart" text="Versandart"/>
    <f:field ref="CHPRECONFIG_1_1001_Vorname" text="Vorname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20A7DCD0-C344-4CD9-9720-6DFC0B203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3243</Words>
  <Characters>20435</Characters>
  <Application>Microsoft Office Word</Application>
  <DocSecurity>4</DocSecurity>
  <Lines>170</Lines>
  <Paragraphs>47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1273_be_grundsätze</vt:lpstr>
    </vt:vector>
  </TitlesOfParts>
  <Company>econcept AG</Company>
  <LinksUpToDate>false</LinksUpToDate>
  <CharactersWithSpaces>23631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1273_be_grundsätze</dc:title>
  <dc:creator>Marie-Christine Fontana</dc:creator>
  <cp:lastModifiedBy>Fomasi Diana</cp:lastModifiedBy>
  <cp:revision>2</cp:revision>
  <cp:lastPrinted>2024-08-08T08:31:00Z</cp:lastPrinted>
  <dcterms:created xsi:type="dcterms:W3CDTF">2026-03-13T12:43:00Z</dcterms:created>
  <dcterms:modified xsi:type="dcterms:W3CDTF">2026-03-13T12:43:00Z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infacher Bericht">
    <vt:lpwstr>N</vt:lpwstr>
  </property>
  <property fmtid="{D5CDD505-2E9C-101B-9397-08002B2CF9AE}" pid="3" name="Marginalien">
    <vt:lpwstr>a</vt:lpwstr>
  </property>
  <property fmtid="{D5CDD505-2E9C-101B-9397-08002B2CF9AE}" pid="4" name="Doppelseitig">
    <vt:lpwstr>s</vt:lpwstr>
  </property>
  <property fmtid="{D5CDD505-2E9C-101B-9397-08002B2CF9AE}" pid="5" name="Titelblatt">
    <vt:lpwstr>t</vt:lpwstr>
  </property>
  <property fmtid="{D5CDD505-2E9C-101B-9397-08002B2CF9AE}" pid="6" name="Inhaltsübersicht">
    <vt:lpwstr>a</vt:lpwstr>
  </property>
  <property fmtid="{D5CDD505-2E9C-101B-9397-08002B2CF9AE}" pid="7" name="Inhalt">
    <vt:lpwstr>a</vt:lpwstr>
  </property>
  <property fmtid="{D5CDD505-2E9C-101B-9397-08002B2CF9AE}" pid="8" name="Zusammenfassung">
    <vt:lpwstr>s</vt:lpwstr>
  </property>
  <property fmtid="{D5CDD505-2E9C-101B-9397-08002B2CF9AE}" pid="9" name="Fliesstext">
    <vt:lpwstr>f</vt:lpwstr>
  </property>
  <property fmtid="{D5CDD505-2E9C-101B-9397-08002B2CF9AE}" pid="10" name="Anhang">
    <vt:lpwstr>a</vt:lpwstr>
  </property>
  <property fmtid="{D5CDD505-2E9C-101B-9397-08002B2CF9AE}" pid="11" name="Literatur">
    <vt:lpwstr>a</vt:lpwstr>
  </property>
  <property fmtid="{D5CDD505-2E9C-101B-9397-08002B2CF9AE}" pid="12" name="Autorenblatt">
    <vt:lpwstr>a</vt:lpwstr>
  </property>
  <property fmtid="{D5CDD505-2E9C-101B-9397-08002B2CF9AE}" pid="13" name="Glossar">
    <vt:lpwstr>x</vt:lpwstr>
  </property>
  <property fmtid="{D5CDD505-2E9C-101B-9397-08002B2CF9AE}" pid="14" name="FSC#EVDCFG@15.1400:DocumentID">
    <vt:lpwstr/>
  </property>
  <property fmtid="{D5CDD505-2E9C-101B-9397-08002B2CF9AE}" pid="15" name="FSC#EVDCFG@15.1400:DossierBarCode">
    <vt:lpwstr/>
  </property>
  <property fmtid="{D5CDD505-2E9C-101B-9397-08002B2CF9AE}" pid="16" name="FSC#EVDCFG@15.1400:RespOrgHome2">
    <vt:lpwstr/>
  </property>
  <property fmtid="{D5CDD505-2E9C-101B-9397-08002B2CF9AE}" pid="17" name="FSC#EVDCFG@15.1400:RespOrgHome3">
    <vt:lpwstr/>
  </property>
  <property fmtid="{D5CDD505-2E9C-101B-9397-08002B2CF9AE}" pid="18" name="FSC#EVDCFG@15.1400:RespOrgHome4">
    <vt:lpwstr/>
  </property>
  <property fmtid="{D5CDD505-2E9C-101B-9397-08002B2CF9AE}" pid="19" name="FSC#EVDCFG@15.1400:RespOrgStreet2">
    <vt:lpwstr/>
  </property>
  <property fmtid="{D5CDD505-2E9C-101B-9397-08002B2CF9AE}" pid="20" name="FSC#EVDCFG@15.1400:RespOrgStreet3">
    <vt:lpwstr/>
  </property>
  <property fmtid="{D5CDD505-2E9C-101B-9397-08002B2CF9AE}" pid="21" name="FSC#EVDCFG@15.1400:RespOrgStreet4">
    <vt:lpwstr/>
  </property>
  <property fmtid="{D5CDD505-2E9C-101B-9397-08002B2CF9AE}" pid="22" name="FSC#EVDCFG@15.1400:ActualVersionNumber">
    <vt:lpwstr>3</vt:lpwstr>
  </property>
  <property fmtid="{D5CDD505-2E9C-101B-9397-08002B2CF9AE}" pid="23" name="FSC#EVDCFG@15.1400:ActualVersionCreatedAt">
    <vt:lpwstr>2017-02-09T10:21:26</vt:lpwstr>
  </property>
  <property fmtid="{D5CDD505-2E9C-101B-9397-08002B2CF9AE}" pid="24" name="FSC#EVDCFG@15.1400:ResponsibleBureau_DE">
    <vt:lpwstr>Staatssekretariat für Bildung, Forschung und Innovation SBFI</vt:lpwstr>
  </property>
  <property fmtid="{D5CDD505-2E9C-101B-9397-08002B2CF9AE}" pid="25" name="FSC#EVDCFG@15.1400:ResponsibleBureau_EN">
    <vt:lpwstr>State Secretariat for Education, Research and Innovation SERI</vt:lpwstr>
  </property>
  <property fmtid="{D5CDD505-2E9C-101B-9397-08002B2CF9AE}" pid="26" name="FSC#EVDCFG@15.1400:ResponsibleBureau_FR">
    <vt:lpwstr>Secrétariat d'Etat à la formation, à la recherche et à l'innovation SEFRI</vt:lpwstr>
  </property>
  <property fmtid="{D5CDD505-2E9C-101B-9397-08002B2CF9AE}" pid="27" name="FSC#EVDCFG@15.1400:ResponsibleBureau_IT">
    <vt:lpwstr>Segreteria di Stato per la formazione, la ricerca e l'innovazione SEFRI</vt:lpwstr>
  </property>
  <property fmtid="{D5CDD505-2E9C-101B-9397-08002B2CF9AE}" pid="28" name="FSC#EVDCFG@15.1400:UserInChargeUserTitle">
    <vt:lpwstr/>
  </property>
  <property fmtid="{D5CDD505-2E9C-101B-9397-08002B2CF9AE}" pid="29" name="FSC#EVDCFG@15.1400:UserInChargeUserName">
    <vt:lpwstr>Trachsel</vt:lpwstr>
  </property>
  <property fmtid="{D5CDD505-2E9C-101B-9397-08002B2CF9AE}" pid="30" name="FSC#EVDCFG@15.1400:UserInChargeUserFirstname">
    <vt:lpwstr/>
  </property>
  <property fmtid="{D5CDD505-2E9C-101B-9397-08002B2CF9AE}" pid="31" name="FSC#EVDCFG@15.1400:UserInChargeUserEnvSalutationDE">
    <vt:lpwstr>Projektverantwortlicher_x000d_
Responsable de projet_x000d_
Responsabile di progetto</vt:lpwstr>
  </property>
  <property fmtid="{D5CDD505-2E9C-101B-9397-08002B2CF9AE}" pid="32" name="FSC#EVDCFG@15.1400:UserInChargeUserEnvSalutationEN">
    <vt:lpwstr/>
  </property>
  <property fmtid="{D5CDD505-2E9C-101B-9397-08002B2CF9AE}" pid="33" name="FSC#EVDCFG@15.1400:UserInChargeUserEnvSalutationFR">
    <vt:lpwstr/>
  </property>
  <property fmtid="{D5CDD505-2E9C-101B-9397-08002B2CF9AE}" pid="34" name="FSC#EVDCFG@15.1400:UserInChargeUserEnvSalutationIT">
    <vt:lpwstr/>
  </property>
  <property fmtid="{D5CDD505-2E9C-101B-9397-08002B2CF9AE}" pid="35" name="FSC#EVDCFG@15.1400:FilerespUserPersonTitle">
    <vt:lpwstr>SBFI</vt:lpwstr>
  </property>
  <property fmtid="{D5CDD505-2E9C-101B-9397-08002B2CF9AE}" pid="36" name="FSC#EVDCFG@15.1400:Address">
    <vt:lpwstr/>
  </property>
  <property fmtid="{D5CDD505-2E9C-101B-9397-08002B2CF9AE}" pid="37" name="FSC#COOSYSTEM@1.1:Container">
    <vt:lpwstr>COO.2101.108.7.486141</vt:lpwstr>
  </property>
  <property fmtid="{D5CDD505-2E9C-101B-9397-08002B2CF9AE}" pid="38" name="FSC#COOELAK@1.1001:Subject">
    <vt:lpwstr/>
  </property>
  <property fmtid="{D5CDD505-2E9C-101B-9397-08002B2CF9AE}" pid="39" name="FSC#COOELAK@1.1001:FileReference">
    <vt:lpwstr>312.01-00001</vt:lpwstr>
  </property>
  <property fmtid="{D5CDD505-2E9C-101B-9397-08002B2CF9AE}" pid="40" name="FSC#COOELAK@1.1001:FileRefYear">
    <vt:lpwstr>2015</vt:lpwstr>
  </property>
  <property fmtid="{D5CDD505-2E9C-101B-9397-08002B2CF9AE}" pid="41" name="FSC#COOELAK@1.1001:FileRefOrdinal">
    <vt:lpwstr>1</vt:lpwstr>
  </property>
  <property fmtid="{D5CDD505-2E9C-101B-9397-08002B2CF9AE}" pid="42" name="FSC#COOELAK@1.1001:FileRefOU">
    <vt:lpwstr>BE / SBFI</vt:lpwstr>
  </property>
  <property fmtid="{D5CDD505-2E9C-101B-9397-08002B2CF9AE}" pid="43" name="FSC#COOELAK@1.1001:Organization">
    <vt:lpwstr/>
  </property>
  <property fmtid="{D5CDD505-2E9C-101B-9397-08002B2CF9AE}" pid="44" name="FSC#COOELAK@1.1001:Owner">
    <vt:lpwstr>Wyss Philippe, SBFI</vt:lpwstr>
  </property>
  <property fmtid="{D5CDD505-2E9C-101B-9397-08002B2CF9AE}" pid="45" name="FSC#COOELAK@1.1001:OwnerExtension">
    <vt:lpwstr>+41 58 463 44 52</vt:lpwstr>
  </property>
  <property fmtid="{D5CDD505-2E9C-101B-9397-08002B2CF9AE}" pid="46" name="FSC#COOELAK@1.1001:OwnerFaxExtension">
    <vt:lpwstr>+41 58 464 96 14</vt:lpwstr>
  </property>
  <property fmtid="{D5CDD505-2E9C-101B-9397-08002B2CF9AE}" pid="47" name="FSC#COOELAK@1.1001:DispatchedBy">
    <vt:lpwstr/>
  </property>
  <property fmtid="{D5CDD505-2E9C-101B-9397-08002B2CF9AE}" pid="48" name="FSC#COOELAK@1.1001:DispatchedAt">
    <vt:lpwstr/>
  </property>
  <property fmtid="{D5CDD505-2E9C-101B-9397-08002B2CF9AE}" pid="49" name="FSC#COOELAK@1.1001:ApprovedBy">
    <vt:lpwstr/>
  </property>
  <property fmtid="{D5CDD505-2E9C-101B-9397-08002B2CF9AE}" pid="50" name="FSC#COOELAK@1.1001:ApprovedAt">
    <vt:lpwstr/>
  </property>
  <property fmtid="{D5CDD505-2E9C-101B-9397-08002B2CF9AE}" pid="51" name="FSC#COOELAK@1.1001:Department">
    <vt:lpwstr>Berufsentwicklung (BE / SBFI)</vt:lpwstr>
  </property>
  <property fmtid="{D5CDD505-2E9C-101B-9397-08002B2CF9AE}" pid="52" name="FSC#COOELAK@1.1001:CreatedAt">
    <vt:lpwstr>02.02.2017</vt:lpwstr>
  </property>
  <property fmtid="{D5CDD505-2E9C-101B-9397-08002B2CF9AE}" pid="53" name="FSC#COOELAK@1.1001:OU">
    <vt:lpwstr>Berufsentwicklung (BE / SBFI)</vt:lpwstr>
  </property>
  <property fmtid="{D5CDD505-2E9C-101B-9397-08002B2CF9AE}" pid="54" name="FSC#COOELAK@1.1001:Priority">
    <vt:lpwstr> ()</vt:lpwstr>
  </property>
  <property fmtid="{D5CDD505-2E9C-101B-9397-08002B2CF9AE}" pid="55" name="FSC#COOELAK@1.1001:ObjBarCode">
    <vt:lpwstr>*COO.2101.108.7.486141*</vt:lpwstr>
  </property>
  <property fmtid="{D5CDD505-2E9C-101B-9397-08002B2CF9AE}" pid="56" name="FSC#COOELAK@1.1001:RefBarCode">
    <vt:lpwstr>*COO.2101.108.3.480109*</vt:lpwstr>
  </property>
  <property fmtid="{D5CDD505-2E9C-101B-9397-08002B2CF9AE}" pid="57" name="FSC#COOELAK@1.1001:FileRefBarCode">
    <vt:lpwstr>*312.01-00001*</vt:lpwstr>
  </property>
  <property fmtid="{D5CDD505-2E9C-101B-9397-08002B2CF9AE}" pid="58" name="FSC#COOELAK@1.1001:ExternalRef">
    <vt:lpwstr/>
  </property>
  <property fmtid="{D5CDD505-2E9C-101B-9397-08002B2CF9AE}" pid="59" name="FSC#COOELAK@1.1001:IncomingNumber">
    <vt:lpwstr/>
  </property>
  <property fmtid="{D5CDD505-2E9C-101B-9397-08002B2CF9AE}" pid="60" name="FSC#COOELAK@1.1001:IncomingSubject">
    <vt:lpwstr/>
  </property>
  <property fmtid="{D5CDD505-2E9C-101B-9397-08002B2CF9AE}" pid="61" name="FSC#COOELAK@1.1001:ProcessResponsible">
    <vt:lpwstr/>
  </property>
  <property fmtid="{D5CDD505-2E9C-101B-9397-08002B2CF9AE}" pid="62" name="FSC#COOELAK@1.1001:ProcessResponsiblePhone">
    <vt:lpwstr/>
  </property>
  <property fmtid="{D5CDD505-2E9C-101B-9397-08002B2CF9AE}" pid="63" name="FSC#COOELAK@1.1001:ProcessResponsibleMail">
    <vt:lpwstr/>
  </property>
  <property fmtid="{D5CDD505-2E9C-101B-9397-08002B2CF9AE}" pid="64" name="FSC#COOELAK@1.1001:ProcessResponsibleFax">
    <vt:lpwstr/>
  </property>
  <property fmtid="{D5CDD505-2E9C-101B-9397-08002B2CF9AE}" pid="65" name="FSC#COOELAK@1.1001:ApproverFirstName">
    <vt:lpwstr/>
  </property>
  <property fmtid="{D5CDD505-2E9C-101B-9397-08002B2CF9AE}" pid="66" name="FSC#COOELAK@1.1001:ApproverSurName">
    <vt:lpwstr/>
  </property>
  <property fmtid="{D5CDD505-2E9C-101B-9397-08002B2CF9AE}" pid="67" name="FSC#COOELAK@1.1001:ApproverTitle">
    <vt:lpwstr/>
  </property>
  <property fmtid="{D5CDD505-2E9C-101B-9397-08002B2CF9AE}" pid="68" name="FSC#COOELAK@1.1001:ExternalDate">
    <vt:lpwstr/>
  </property>
  <property fmtid="{D5CDD505-2E9C-101B-9397-08002B2CF9AE}" pid="69" name="FSC#COOELAK@1.1001:SettlementApprovedAt">
    <vt:lpwstr/>
  </property>
  <property fmtid="{D5CDD505-2E9C-101B-9397-08002B2CF9AE}" pid="70" name="FSC#COOELAK@1.1001:BaseNumber">
    <vt:lpwstr>312.01</vt:lpwstr>
  </property>
  <property fmtid="{D5CDD505-2E9C-101B-9397-08002B2CF9AE}" pid="71" name="FSC#COOELAK@1.1001:CurrentUserRolePos">
    <vt:lpwstr>Sachbearbeiter/in</vt:lpwstr>
  </property>
  <property fmtid="{D5CDD505-2E9C-101B-9397-08002B2CF9AE}" pid="72" name="FSC#COOELAK@1.1001:CurrentUserEmail">
    <vt:lpwstr>edith.rosenkranz@sbfi.admin.ch</vt:lpwstr>
  </property>
  <property fmtid="{D5CDD505-2E9C-101B-9397-08002B2CF9AE}" pid="73" name="FSC#ELAKGOV@1.1001:PersonalSubjGender">
    <vt:lpwstr/>
  </property>
  <property fmtid="{D5CDD505-2E9C-101B-9397-08002B2CF9AE}" pid="74" name="FSC#ELAKGOV@1.1001:PersonalSubjFirstName">
    <vt:lpwstr/>
  </property>
  <property fmtid="{D5CDD505-2E9C-101B-9397-08002B2CF9AE}" pid="75" name="FSC#ELAKGOV@1.1001:PersonalSubjSurName">
    <vt:lpwstr/>
  </property>
  <property fmtid="{D5CDD505-2E9C-101B-9397-08002B2CF9AE}" pid="76" name="FSC#ELAKGOV@1.1001:PersonalSubjSalutation">
    <vt:lpwstr/>
  </property>
  <property fmtid="{D5CDD505-2E9C-101B-9397-08002B2CF9AE}" pid="77" name="FSC#ELAKGOV@1.1001:PersonalSubjAddress">
    <vt:lpwstr/>
  </property>
  <property fmtid="{D5CDD505-2E9C-101B-9397-08002B2CF9AE}" pid="78" name="FSC#EVDCFG@15.1400:PositionNumber">
    <vt:lpwstr/>
  </property>
  <property fmtid="{D5CDD505-2E9C-101B-9397-08002B2CF9AE}" pid="79" name="FSC#EVDCFG@15.1400:Dossierref">
    <vt:lpwstr>312.01-00001</vt:lpwstr>
  </property>
  <property fmtid="{D5CDD505-2E9C-101B-9397-08002B2CF9AE}" pid="80" name="FSC#EVDCFG@15.1400:FileRespEmail">
    <vt:lpwstr>reto.trachsel@sbfi.admin.ch</vt:lpwstr>
  </property>
  <property fmtid="{D5CDD505-2E9C-101B-9397-08002B2CF9AE}" pid="81" name="FSC#EVDCFG@15.1400:FileRespFax">
    <vt:lpwstr>+41 58 464 96 14</vt:lpwstr>
  </property>
  <property fmtid="{D5CDD505-2E9C-101B-9397-08002B2CF9AE}" pid="82" name="FSC#EVDCFG@15.1400:FileRespHome">
    <vt:lpwstr>Bern</vt:lpwstr>
  </property>
  <property fmtid="{D5CDD505-2E9C-101B-9397-08002B2CF9AE}" pid="83" name="FSC#EVDCFG@15.1400:FileResponsible">
    <vt:lpwstr>Reto Trachsel</vt:lpwstr>
  </property>
  <property fmtid="{D5CDD505-2E9C-101B-9397-08002B2CF9AE}" pid="84" name="FSC#EVDCFG@15.1400:UserInCharge">
    <vt:lpwstr/>
  </property>
  <property fmtid="{D5CDD505-2E9C-101B-9397-08002B2CF9AE}" pid="85" name="FSC#EVDCFG@15.1400:FileRespOrg">
    <vt:lpwstr>Berufsentwicklung</vt:lpwstr>
  </property>
  <property fmtid="{D5CDD505-2E9C-101B-9397-08002B2CF9AE}" pid="86" name="FSC#EVDCFG@15.1400:FileRespOrgHome">
    <vt:lpwstr>Bern</vt:lpwstr>
  </property>
  <property fmtid="{D5CDD505-2E9C-101B-9397-08002B2CF9AE}" pid="87" name="FSC#EVDCFG@15.1400:FileRespOrgStreet">
    <vt:lpwstr>Effingerstrasse 27</vt:lpwstr>
  </property>
  <property fmtid="{D5CDD505-2E9C-101B-9397-08002B2CF9AE}" pid="88" name="FSC#EVDCFG@15.1400:FileRespOrgZipCode">
    <vt:lpwstr>3003</vt:lpwstr>
  </property>
  <property fmtid="{D5CDD505-2E9C-101B-9397-08002B2CF9AE}" pid="89" name="FSC#EVDCFG@15.1400:FileRespshortsign">
    <vt:lpwstr>trr</vt:lpwstr>
  </property>
  <property fmtid="{D5CDD505-2E9C-101B-9397-08002B2CF9AE}" pid="90" name="FSC#EVDCFG@15.1400:FileRespStreet">
    <vt:lpwstr>Einsteinstrasse 2</vt:lpwstr>
  </property>
  <property fmtid="{D5CDD505-2E9C-101B-9397-08002B2CF9AE}" pid="91" name="FSC#EVDCFG@15.1400:FileRespTel">
    <vt:lpwstr>+41 58 464 64 07</vt:lpwstr>
  </property>
  <property fmtid="{D5CDD505-2E9C-101B-9397-08002B2CF9AE}" pid="92" name="FSC#EVDCFG@15.1400:FileRespZipCode">
    <vt:lpwstr>3003</vt:lpwstr>
  </property>
  <property fmtid="{D5CDD505-2E9C-101B-9397-08002B2CF9AE}" pid="93" name="FSC#EVDCFG@15.1400:OutAttachElectr">
    <vt:lpwstr/>
  </property>
  <property fmtid="{D5CDD505-2E9C-101B-9397-08002B2CF9AE}" pid="94" name="FSC#EVDCFG@15.1400:OutAttachPhysic">
    <vt:lpwstr/>
  </property>
  <property fmtid="{D5CDD505-2E9C-101B-9397-08002B2CF9AE}" pid="95" name="FSC#EVDCFG@15.1400:SignAcceptedDraft1">
    <vt:lpwstr/>
  </property>
  <property fmtid="{D5CDD505-2E9C-101B-9397-08002B2CF9AE}" pid="96" name="FSC#EVDCFG@15.1400:SignAcceptedDraft1FR">
    <vt:lpwstr/>
  </property>
  <property fmtid="{D5CDD505-2E9C-101B-9397-08002B2CF9AE}" pid="97" name="FSC#EVDCFG@15.1400:SignAcceptedDraft2">
    <vt:lpwstr/>
  </property>
  <property fmtid="{D5CDD505-2E9C-101B-9397-08002B2CF9AE}" pid="98" name="FSC#EVDCFG@15.1400:SignAcceptedDraft2FR">
    <vt:lpwstr/>
  </property>
  <property fmtid="{D5CDD505-2E9C-101B-9397-08002B2CF9AE}" pid="99" name="FSC#EVDCFG@15.1400:SignApproved1">
    <vt:lpwstr/>
  </property>
  <property fmtid="{D5CDD505-2E9C-101B-9397-08002B2CF9AE}" pid="100" name="FSC#EVDCFG@15.1400:SignApproved1FR">
    <vt:lpwstr/>
  </property>
  <property fmtid="{D5CDD505-2E9C-101B-9397-08002B2CF9AE}" pid="101" name="FSC#EVDCFG@15.1400:SignApproved2">
    <vt:lpwstr/>
  </property>
  <property fmtid="{D5CDD505-2E9C-101B-9397-08002B2CF9AE}" pid="102" name="FSC#EVDCFG@15.1400:SignApproved2FR">
    <vt:lpwstr/>
  </property>
  <property fmtid="{D5CDD505-2E9C-101B-9397-08002B2CF9AE}" pid="103" name="FSC#EVDCFG@15.1400:SubDossierBarCode">
    <vt:lpwstr/>
  </property>
  <property fmtid="{D5CDD505-2E9C-101B-9397-08002B2CF9AE}" pid="104" name="FSC#EVDCFG@15.1400:Subject">
    <vt:lpwstr/>
  </property>
  <property fmtid="{D5CDD505-2E9C-101B-9397-08002B2CF9AE}" pid="105" name="FSC#EVDCFG@15.1400:Title">
    <vt:lpwstr>Leitvorlage_Ausführungsbestimmungen_QV-d-20170301</vt:lpwstr>
  </property>
  <property fmtid="{D5CDD505-2E9C-101B-9397-08002B2CF9AE}" pid="106" name="FSC#EVDCFG@15.1400:UserFunction">
    <vt:lpwstr>Sachbearbeiter/in - BE / SBFI</vt:lpwstr>
  </property>
  <property fmtid="{D5CDD505-2E9C-101B-9397-08002B2CF9AE}" pid="107" name="FSC#EVDCFG@15.1400:SalutationEnglish">
    <vt:lpwstr/>
  </property>
  <property fmtid="{D5CDD505-2E9C-101B-9397-08002B2CF9AE}" pid="108" name="FSC#EVDCFG@15.1400:SalutationFrench">
    <vt:lpwstr>Développement des professions</vt:lpwstr>
  </property>
  <property fmtid="{D5CDD505-2E9C-101B-9397-08002B2CF9AE}" pid="109" name="FSC#EVDCFG@15.1400:SalutationGerman">
    <vt:lpwstr>Berufsentwicklung</vt:lpwstr>
  </property>
  <property fmtid="{D5CDD505-2E9C-101B-9397-08002B2CF9AE}" pid="110" name="FSC#EVDCFG@15.1400:SalutationItalian">
    <vt:lpwstr/>
  </property>
  <property fmtid="{D5CDD505-2E9C-101B-9397-08002B2CF9AE}" pid="111" name="FSC#EVDCFG@15.1400:SalutationEnglishUser">
    <vt:lpwstr/>
  </property>
  <property fmtid="{D5CDD505-2E9C-101B-9397-08002B2CF9AE}" pid="112" name="FSC#EVDCFG@15.1400:SalutationFrenchUser">
    <vt:lpwstr>Responsable de projet</vt:lpwstr>
  </property>
  <property fmtid="{D5CDD505-2E9C-101B-9397-08002B2CF9AE}" pid="113" name="FSC#EVDCFG@15.1400:SalutationGermanUser">
    <vt:lpwstr>Projektverantwortlicher</vt:lpwstr>
  </property>
  <property fmtid="{D5CDD505-2E9C-101B-9397-08002B2CF9AE}" pid="114" name="FSC#EVDCFG@15.1400:SalutationItalianUser">
    <vt:lpwstr>Responsabile di progetto</vt:lpwstr>
  </property>
  <property fmtid="{D5CDD505-2E9C-101B-9397-08002B2CF9AE}" pid="115" name="FSC#EVDCFG@15.1400:FileRespOrgShortname">
    <vt:lpwstr>BE / SBFI</vt:lpwstr>
  </property>
  <property fmtid="{D5CDD505-2E9C-101B-9397-08002B2CF9AE}" pid="116" name="FSC#EVDCFG@15.1400:ResponsibleEditorFirstname">
    <vt:lpwstr>Reto</vt:lpwstr>
  </property>
  <property fmtid="{D5CDD505-2E9C-101B-9397-08002B2CF9AE}" pid="117" name="FSC#EVDCFG@15.1400:ResponsibleEditorSurname">
    <vt:lpwstr>Trachsel</vt:lpwstr>
  </property>
  <property fmtid="{D5CDD505-2E9C-101B-9397-08002B2CF9AE}" pid="118" name="FSC#EVDCFG@15.1400:GroupTitle">
    <vt:lpwstr>Berufsentwicklung</vt:lpwstr>
  </property>
  <property fmtid="{D5CDD505-2E9C-101B-9397-08002B2CF9AE}" pid="119" name="FSC#ATSTATECFG@1.1001:Office">
    <vt:lpwstr/>
  </property>
  <property fmtid="{D5CDD505-2E9C-101B-9397-08002B2CF9AE}" pid="120" name="FSC#ATSTATECFG@1.1001:Agent">
    <vt:lpwstr>SBFI Reto Trachsel</vt:lpwstr>
  </property>
  <property fmtid="{D5CDD505-2E9C-101B-9397-08002B2CF9AE}" pid="121" name="FSC#ATSTATECFG@1.1001:AgentPhone">
    <vt:lpwstr>+41 58 464 64 07</vt:lpwstr>
  </property>
  <property fmtid="{D5CDD505-2E9C-101B-9397-08002B2CF9AE}" pid="122" name="FSC#ATSTATECFG@1.1001:DepartmentFax">
    <vt:lpwstr>+41 31 324 96 15</vt:lpwstr>
  </property>
  <property fmtid="{D5CDD505-2E9C-101B-9397-08002B2CF9AE}" pid="123" name="FSC#ATSTATECFG@1.1001:DepartmentEmail">
    <vt:lpwstr>info@bbt.admin.ch</vt:lpwstr>
  </property>
  <property fmtid="{D5CDD505-2E9C-101B-9397-08002B2CF9AE}" pid="124" name="FSC#ATSTATECFG@1.1001:SubfileDate">
    <vt:lpwstr/>
  </property>
  <property fmtid="{D5CDD505-2E9C-101B-9397-08002B2CF9AE}" pid="125" name="FSC#ATSTATECFG@1.1001:SubfileSubject">
    <vt:lpwstr/>
  </property>
  <property fmtid="{D5CDD505-2E9C-101B-9397-08002B2CF9AE}" pid="126" name="FSC#ATSTATECFG@1.1001:DepartmentZipCode">
    <vt:lpwstr>3003</vt:lpwstr>
  </property>
  <property fmtid="{D5CDD505-2E9C-101B-9397-08002B2CF9AE}" pid="127" name="FSC#ATSTATECFG@1.1001:DepartmentCountry">
    <vt:lpwstr/>
  </property>
  <property fmtid="{D5CDD505-2E9C-101B-9397-08002B2CF9AE}" pid="128" name="FSC#ATSTATECFG@1.1001:DepartmentCity">
    <vt:lpwstr>Bern</vt:lpwstr>
  </property>
  <property fmtid="{D5CDD505-2E9C-101B-9397-08002B2CF9AE}" pid="129" name="FSC#ATSTATECFG@1.1001:DepartmentStreet">
    <vt:lpwstr>Effingerstrasse 27</vt:lpwstr>
  </property>
  <property fmtid="{D5CDD505-2E9C-101B-9397-08002B2CF9AE}" pid="130" name="FSC#ATSTATECFG@1.1001:DepartmentDVR">
    <vt:lpwstr/>
  </property>
  <property fmtid="{D5CDD505-2E9C-101B-9397-08002B2CF9AE}" pid="131" name="FSC#ATSTATECFG@1.1001:DepartmentUID">
    <vt:lpwstr/>
  </property>
  <property fmtid="{D5CDD505-2E9C-101B-9397-08002B2CF9AE}" pid="132" name="FSC#ATSTATECFG@1.1001:SubfileReference">
    <vt:lpwstr>312.01-00001/00002/00007/00001</vt:lpwstr>
  </property>
  <property fmtid="{D5CDD505-2E9C-101B-9397-08002B2CF9AE}" pid="133" name="FSC#ATSTATECFG@1.1001:Clause">
    <vt:lpwstr/>
  </property>
  <property fmtid="{D5CDD505-2E9C-101B-9397-08002B2CF9AE}" pid="134" name="FSC#ATSTATECFG@1.1001:ApprovedSignature">
    <vt:lpwstr/>
  </property>
  <property fmtid="{D5CDD505-2E9C-101B-9397-08002B2CF9AE}" pid="135" name="FSC#ATSTATECFG@1.1001:BankAccount">
    <vt:lpwstr/>
  </property>
  <property fmtid="{D5CDD505-2E9C-101B-9397-08002B2CF9AE}" pid="136" name="FSC#ATSTATECFG@1.1001:BankAccountOwner">
    <vt:lpwstr/>
  </property>
  <property fmtid="{D5CDD505-2E9C-101B-9397-08002B2CF9AE}" pid="137" name="FSC#ATSTATECFG@1.1001:BankInstitute">
    <vt:lpwstr/>
  </property>
  <property fmtid="{D5CDD505-2E9C-101B-9397-08002B2CF9AE}" pid="138" name="FSC#ATSTATECFG@1.1001:BankAccountID">
    <vt:lpwstr/>
  </property>
  <property fmtid="{D5CDD505-2E9C-101B-9397-08002B2CF9AE}" pid="139" name="FSC#ATSTATECFG@1.1001:BankAccountIBAN">
    <vt:lpwstr/>
  </property>
  <property fmtid="{D5CDD505-2E9C-101B-9397-08002B2CF9AE}" pid="140" name="FSC#ATSTATECFG@1.1001:BankAccountBIC">
    <vt:lpwstr/>
  </property>
  <property fmtid="{D5CDD505-2E9C-101B-9397-08002B2CF9AE}" pid="141" name="FSC#ATSTATECFG@1.1001:BankName">
    <vt:lpwstr/>
  </property>
  <property fmtid="{D5CDD505-2E9C-101B-9397-08002B2CF9AE}" pid="142" name="FSC#FSCFOLIO@1.1001:docpropproject">
    <vt:lpwstr/>
  </property>
  <property fmtid="{D5CDD505-2E9C-101B-9397-08002B2CF9AE}" pid="143" name="_NewReviewCycle">
    <vt:lpwstr/>
  </property>
</Properties>
</file>