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78674554"/>
        <w:docPartObj>
          <w:docPartGallery w:val="Cover Page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216F4B9D" w14:textId="3A8D6239" w:rsidR="005C081A" w:rsidRDefault="005C081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4CD3127" wp14:editId="155354A8">
                    <wp:simplePos x="0" y="0"/>
                    <wp:positionH relativeFrom="page">
                      <wp:posOffset>222885</wp:posOffset>
                    </wp:positionH>
                    <wp:positionV relativeFrom="page">
                      <wp:posOffset>4446905</wp:posOffset>
                    </wp:positionV>
                    <wp:extent cx="7315200" cy="1009650"/>
                    <wp:effectExtent l="0" t="0" r="0" b="0"/>
                    <wp:wrapSquare wrapText="bothSides"/>
                    <wp:docPr id="153" name="Textfeld 1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8CEE37" w14:textId="322D2151" w:rsidR="005C081A" w:rsidRPr="002A1EC7" w:rsidRDefault="002B5796" w:rsidP="00B4222E">
                                <w:pPr>
                                  <w:pStyle w:val="KeinLeerraum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  <w:lang w:val="fr-CH"/>
                                  </w:rPr>
                                </w:pPr>
                                <w:r w:rsidRPr="002A1EC7">
                                  <w:rPr>
                                    <w:rFonts w:ascii="Verdana" w:hAnsi="Verdana"/>
                                    <w:color w:val="000000" w:themeColor="text1"/>
                                    <w:sz w:val="32"/>
                                    <w:szCs w:val="32"/>
                                    <w:lang w:val="fr-CH"/>
                                  </w:rPr>
                                  <w:t>Recommandations de l</w:t>
                                </w:r>
                                <w:r w:rsidR="001242B0" w:rsidRPr="002A1EC7">
                                  <w:rPr>
                                    <w:rFonts w:ascii="Verdana" w:hAnsi="Verdana"/>
                                    <w:color w:val="000000" w:themeColor="text1"/>
                                    <w:sz w:val="32"/>
                                    <w:szCs w:val="32"/>
                                    <w:lang w:val="fr-CH"/>
                                  </w:rPr>
                                  <w:t>’</w:t>
                                </w:r>
                                <w:r w:rsidRPr="002A1EC7">
                                  <w:rPr>
                                    <w:rFonts w:ascii="Verdana" w:hAnsi="Verdana"/>
                                    <w:color w:val="000000" w:themeColor="text1"/>
                                    <w:sz w:val="32"/>
                                    <w:szCs w:val="32"/>
                                    <w:lang w:val="fr-CH"/>
                                  </w:rPr>
                                  <w:t>OrTra AgriAliForm</w:t>
                                </w:r>
                                <w:r w:rsidRPr="002A1EC7">
                                  <w:rPr>
                                    <w:rFonts w:ascii="Verdana" w:hAnsi="Verdana"/>
                                    <w:color w:val="000000" w:themeColor="text1"/>
                                    <w:sz w:val="32"/>
                                    <w:szCs w:val="32"/>
                                    <w:lang w:val="fr-CH"/>
                                  </w:rPr>
                                  <w:br/>
                                  <w:t xml:space="preserve">relatives à la mise en </w:t>
                                </w:r>
                                <w:r w:rsidR="00852919" w:rsidRPr="002A1EC7">
                                  <w:rPr>
                                    <w:rFonts w:ascii="Verdana" w:hAnsi="Verdana"/>
                                    <w:color w:val="000000" w:themeColor="text1"/>
                                    <w:sz w:val="32"/>
                                    <w:szCs w:val="32"/>
                                    <w:lang w:val="fr-CH"/>
                                  </w:rPr>
                                  <w:t>œuvre</w:t>
                                </w:r>
                                <w:r w:rsidRPr="002A1EC7">
                                  <w:rPr>
                                    <w:rFonts w:ascii="Verdana" w:hAnsi="Verdana"/>
                                    <w:color w:val="000000" w:themeColor="text1"/>
                                    <w:sz w:val="32"/>
                                    <w:szCs w:val="32"/>
                                    <w:lang w:val="fr-CH"/>
                                  </w:rPr>
                                  <w:t xml:space="preserve"> </w:t>
                                </w:r>
                                <w:r w:rsidRPr="002A1EC7">
                                  <w:rPr>
                                    <w:rFonts w:ascii="Verdana" w:hAnsi="Verdana"/>
                                    <w:color w:val="000000" w:themeColor="text1"/>
                                    <w:sz w:val="32"/>
                                    <w:szCs w:val="32"/>
                                    <w:lang w:val="fr-CH"/>
                                  </w:rPr>
                                  <w:br/>
                                  <w:t xml:space="preserve">de la révision totale de la formation </w:t>
                                </w:r>
                                <w:r w:rsidR="00B4222E" w:rsidRPr="002A1EC7">
                                  <w:rPr>
                                    <w:rFonts w:ascii="Verdana" w:hAnsi="Verdana"/>
                                    <w:color w:val="000000" w:themeColor="text1"/>
                                    <w:sz w:val="32"/>
                                    <w:szCs w:val="32"/>
                                    <w:lang w:val="fr-CH"/>
                                  </w:rPr>
                                  <w:t>de base</w:t>
                                </w:r>
                                <w:r w:rsidRPr="002A1EC7">
                                  <w:rPr>
                                    <w:rFonts w:ascii="Verdana" w:hAnsi="Verdana"/>
                                    <w:color w:val="000000" w:themeColor="text1"/>
                                    <w:sz w:val="32"/>
                                    <w:szCs w:val="32"/>
                                    <w:lang w:val="fr-CH"/>
                                  </w:rPr>
                                  <w:br/>
                                  <w:t>à partir de la rentrée 202</w:t>
                                </w:r>
                                <w:r w:rsidR="00B4222E" w:rsidRPr="002A1EC7">
                                  <w:rPr>
                                    <w:rFonts w:ascii="Verdana" w:hAnsi="Verdana"/>
                                    <w:color w:val="000000" w:themeColor="text1"/>
                                    <w:sz w:val="32"/>
                                    <w:szCs w:val="32"/>
                                    <w:lang w:val="fr-CH"/>
                                  </w:rPr>
                                  <w:t>6</w:t>
                                </w: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Exposee"/>
                                    <w:tag w:val=""/>
                                    <w:id w:val="1375273687"/>
                                    <w:showingPlcHdr/>
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r w:rsidR="00B4222E" w:rsidRPr="002A1EC7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fr-CH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24CD3127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51" o:spid="_x0000_s1026" type="#_x0000_t202" style="position:absolute;margin-left:17.55pt;margin-top:350.1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" filled="f" stroked="f" strokeweight=".5pt">
                    <v:textbox style="mso-fit-shape-to-text:t" inset="126pt,0,54pt,0">
                      <w:txbxContent>
                        <w:p w14:paraId="208CEE37" w14:textId="322D2151" w:rsidR="005C081A" w:rsidRPr="002A1EC7" w:rsidRDefault="002B5796" w:rsidP="00B4222E">
                          <w:pPr>
                            <w:pStyle w:val="KeinLeerraum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  <w:lang w:val="fr-CH"/>
                            </w:rPr>
                          </w:pPr>
                          <w:r w:rsidRPr="002A1EC7">
                            <w:rPr>
                              <w:rFonts w:ascii="Verdana" w:hAnsi="Verdana"/>
                              <w:color w:val="000000" w:themeColor="text1"/>
                              <w:sz w:val="32"/>
                              <w:szCs w:val="32"/>
                              <w:lang w:val="fr-CH"/>
                            </w:rPr>
                            <w:t>Recommandations de l</w:t>
                          </w:r>
                          <w:r w:rsidR="001242B0" w:rsidRPr="002A1EC7">
                            <w:rPr>
                              <w:rFonts w:ascii="Verdana" w:hAnsi="Verdana"/>
                              <w:color w:val="000000" w:themeColor="text1"/>
                              <w:sz w:val="32"/>
                              <w:szCs w:val="32"/>
                              <w:lang w:val="fr-CH"/>
                            </w:rPr>
                            <w:t>’</w:t>
                          </w:r>
                          <w:r w:rsidRPr="002A1EC7">
                            <w:rPr>
                              <w:rFonts w:ascii="Verdana" w:hAnsi="Verdana"/>
                              <w:color w:val="000000" w:themeColor="text1"/>
                              <w:sz w:val="32"/>
                              <w:szCs w:val="32"/>
                              <w:lang w:val="fr-CH"/>
                            </w:rPr>
                            <w:t>OrTra AgriAliForm</w:t>
                          </w:r>
                          <w:r w:rsidRPr="002A1EC7">
                            <w:rPr>
                              <w:rFonts w:ascii="Verdana" w:hAnsi="Verdana"/>
                              <w:color w:val="000000" w:themeColor="text1"/>
                              <w:sz w:val="32"/>
                              <w:szCs w:val="32"/>
                              <w:lang w:val="fr-CH"/>
                            </w:rPr>
                            <w:br/>
                            <w:t xml:space="preserve">relatives à la mise en </w:t>
                          </w:r>
                          <w:r w:rsidR="00852919" w:rsidRPr="002A1EC7">
                            <w:rPr>
                              <w:rFonts w:ascii="Verdana" w:hAnsi="Verdana"/>
                              <w:color w:val="000000" w:themeColor="text1"/>
                              <w:sz w:val="32"/>
                              <w:szCs w:val="32"/>
                              <w:lang w:val="fr-CH"/>
                            </w:rPr>
                            <w:t>œuvre</w:t>
                          </w:r>
                          <w:r w:rsidRPr="002A1EC7">
                            <w:rPr>
                              <w:rFonts w:ascii="Verdana" w:hAnsi="Verdana"/>
                              <w:color w:val="000000" w:themeColor="text1"/>
                              <w:sz w:val="32"/>
                              <w:szCs w:val="32"/>
                              <w:lang w:val="fr-CH"/>
                            </w:rPr>
                            <w:t xml:space="preserve"> </w:t>
                          </w:r>
                          <w:r w:rsidRPr="002A1EC7">
                            <w:rPr>
                              <w:rFonts w:ascii="Verdana" w:hAnsi="Verdana"/>
                              <w:color w:val="000000" w:themeColor="text1"/>
                              <w:sz w:val="32"/>
                              <w:szCs w:val="32"/>
                              <w:lang w:val="fr-CH"/>
                            </w:rPr>
                            <w:br/>
                            <w:t xml:space="preserve">de la révision totale de la formation </w:t>
                          </w:r>
                          <w:r w:rsidR="00B4222E" w:rsidRPr="002A1EC7">
                            <w:rPr>
                              <w:rFonts w:ascii="Verdana" w:hAnsi="Verdana"/>
                              <w:color w:val="000000" w:themeColor="text1"/>
                              <w:sz w:val="32"/>
                              <w:szCs w:val="32"/>
                              <w:lang w:val="fr-CH"/>
                            </w:rPr>
                            <w:t>de base</w:t>
                          </w:r>
                          <w:r w:rsidRPr="002A1EC7">
                            <w:rPr>
                              <w:rFonts w:ascii="Verdana" w:hAnsi="Verdana"/>
                              <w:color w:val="000000" w:themeColor="text1"/>
                              <w:sz w:val="32"/>
                              <w:szCs w:val="32"/>
                              <w:lang w:val="fr-CH"/>
                            </w:rPr>
                            <w:br/>
                            <w:t>à partir de la rentrée 202</w:t>
                          </w:r>
                          <w:r w:rsidR="00B4222E" w:rsidRPr="002A1EC7">
                            <w:rPr>
                              <w:rFonts w:ascii="Verdana" w:hAnsi="Verdana"/>
                              <w:color w:val="000000" w:themeColor="text1"/>
                              <w:sz w:val="32"/>
                              <w:szCs w:val="32"/>
                              <w:lang w:val="fr-CH"/>
                            </w:rPr>
                            <w:t>6</w:t>
                          </w:r>
                          <w:sdt>
                            <w:sdt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Exposee"/>
                              <w:tag w:val=""/>
                              <w:id w:val="1375273687"/>
                              <w:showingPlcHdr/>
                              <w:dataBinding w:prefixMappings="xmlns:ns0='http://schemas.microsoft.com/office/2006/coverPageProps' " w:xpath="/ns0:CoverPageProperties[1]/ns0:Abstract[1]" w:storeItemID="{55AF091B-3C7A-41E3-B477-F2FDAA23CFDA}"/>
                              <w:text w:multiLine="1"/>
                            </w:sdtPr>
                            <w:sdtEndPr/>
                            <w:sdtContent>
                              <w:r w:rsidR="00B4222E" w:rsidRPr="002A1EC7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fr-CH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F4964B" wp14:editId="069B5E85">
                    <wp:simplePos x="0" y="0"/>
                    <wp:positionH relativeFrom="page">
                      <wp:posOffset>222885</wp:posOffset>
                    </wp:positionH>
                    <wp:positionV relativeFrom="page">
                      <wp:posOffset>455295</wp:posOffset>
                    </wp:positionV>
                    <wp:extent cx="7315200" cy="3638550"/>
                    <wp:effectExtent l="0" t="0" r="0" b="6350"/>
                    <wp:wrapSquare wrapText="bothSides"/>
                    <wp:docPr id="154" name="Textfeld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alias w:val="Untertitel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D1DFD95" w14:textId="5D5CE8EB" w:rsidR="005C081A" w:rsidRPr="005C081A" w:rsidRDefault="00E43278">
                                    <w:pPr>
                                      <w:jc w:val="right"/>
                                      <w:rPr>
                                        <w:smallCaps/>
                                        <w:color w:val="000000" w:themeColor="text1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56"/>
                                        <w:szCs w:val="56"/>
                                      </w:rPr>
                                      <w:t>Guide de mise en œuvre</w:t>
                                    </w:r>
                                  </w:p>
                                  <w:bookmarkStart w:id="0" w:name="_Hlk194674103" w:displacedByCustomXml="next"/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23F4964B" id="Textfeld 153" o:spid="_x0000_s1027" type="#_x0000_t202" style="position:absolute;margin-left:17.55pt;margin-top:35.85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alias w:val="Untertitel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4D1DFD95" w14:textId="5D5CE8EB" w:rsidR="005C081A" w:rsidRPr="005C081A" w:rsidRDefault="00E43278">
                              <w:pPr>
                                <w:jc w:val="right"/>
                                <w:rPr>
                                  <w:smallCaps/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</w:rPr>
                                <w:t>Guide de mise en œuvre</w:t>
                              </w:r>
                            </w:p>
                            <w:bookmarkStart w:id="1" w:name="_Hlk194674103" w:displacedByCustomXml="next"/>
                          </w:sdtContent>
                        </w:sdt>
                        <w:bookmarkEnd w:id="1" w:displacedByCustomXml="prev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0E1AB13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2EA1694D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2EAA145E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1136CB72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4C2DB7AA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43C8B994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1A15D7FC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7DDC82A0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0EA3E494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40436503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7935CBBA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5E2B06DA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6BC73834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01471B21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35E252B8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0D414BF5" w14:textId="77777777" w:rsidR="005C081A" w:rsidRDefault="005C081A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</w:p>
        <w:p w14:paraId="2CEF25D0" w14:textId="41B94CF8" w:rsidR="000062E7" w:rsidRDefault="000062E7">
          <w:pPr>
            <w:overflowPunct/>
            <w:autoSpaceDE/>
            <w:autoSpaceDN/>
            <w:adjustRightInd/>
            <w:spacing w:before="0"/>
            <w:textAlignment w:val="auto"/>
            <w:rPr>
              <w:sz w:val="24"/>
              <w:szCs w:val="24"/>
              <w:lang w:val="fr-CH"/>
            </w:rPr>
          </w:pPr>
          <w:r w:rsidRPr="000062E7">
            <w:rPr>
              <w:rStyle w:val="tw4winMark"/>
            </w:rPr>
            <w:t>{0&gt;</w:t>
          </w:r>
          <w:r w:rsidR="005C081A" w:rsidRPr="000062E7">
            <w:rPr>
              <w:vanish/>
              <w:sz w:val="24"/>
              <w:szCs w:val="24"/>
            </w:rPr>
            <w:t>Stand:</w:t>
          </w:r>
          <w:r w:rsidRPr="000062E7">
            <w:rPr>
              <w:rStyle w:val="tw4winMark"/>
            </w:rPr>
            <w:t>&lt;}100{&gt;</w:t>
          </w:r>
          <w:r w:rsidRPr="000062E7">
            <w:rPr>
              <w:sz w:val="24"/>
              <w:szCs w:val="24"/>
              <w:lang w:val="fr-CH"/>
            </w:rPr>
            <w:t>État :</w:t>
          </w:r>
          <w:r w:rsidRPr="000062E7">
            <w:rPr>
              <w:rStyle w:val="tw4winMark"/>
            </w:rPr>
            <w:t>&lt;0}</w:t>
          </w:r>
          <w:r w:rsidR="00A3596F">
            <w:rPr>
              <w:sz w:val="24"/>
              <w:szCs w:val="24"/>
            </w:rPr>
            <w:t xml:space="preserve"> </w:t>
          </w:r>
          <w:r w:rsidRPr="000062E7">
            <w:rPr>
              <w:rStyle w:val="tw4winMark"/>
            </w:rPr>
            <w:t>{0&gt;</w:t>
          </w:r>
          <w:r w:rsidRPr="000062E7">
            <w:rPr>
              <w:vanish/>
              <w:sz w:val="24"/>
              <w:szCs w:val="24"/>
            </w:rPr>
            <w:t xml:space="preserve">27. </w:t>
          </w:r>
          <w:r w:rsidR="00A3596F" w:rsidRPr="000062E7">
            <w:rPr>
              <w:vanish/>
              <w:sz w:val="24"/>
              <w:szCs w:val="24"/>
            </w:rPr>
            <w:t xml:space="preserve">Januar </w:t>
          </w:r>
          <w:r w:rsidR="005C081A" w:rsidRPr="000062E7">
            <w:rPr>
              <w:vanish/>
              <w:sz w:val="24"/>
              <w:szCs w:val="24"/>
            </w:rPr>
            <w:t>202</w:t>
          </w:r>
          <w:r w:rsidR="00A3596F" w:rsidRPr="000062E7">
            <w:rPr>
              <w:vanish/>
              <w:sz w:val="24"/>
              <w:szCs w:val="24"/>
            </w:rPr>
            <w:t>5</w:t>
          </w:r>
          <w:r w:rsidRPr="000062E7">
            <w:rPr>
              <w:rStyle w:val="tw4winMark"/>
            </w:rPr>
            <w:t>&lt;}100{&gt;</w:t>
          </w:r>
          <w:r w:rsidR="002A1EC7">
            <w:rPr>
              <w:sz w:val="24"/>
              <w:szCs w:val="24"/>
              <w:lang w:val="fr-CH"/>
            </w:rPr>
            <w:t>8 mai</w:t>
          </w:r>
          <w:r w:rsidRPr="000062E7">
            <w:rPr>
              <w:sz w:val="24"/>
              <w:szCs w:val="24"/>
              <w:lang w:val="fr-CH"/>
            </w:rPr>
            <w:t xml:space="preserve"> 2025</w:t>
          </w:r>
          <w:r w:rsidRPr="000062E7">
            <w:rPr>
              <w:rStyle w:val="tw4winMark"/>
            </w:rPr>
            <w:t>&lt;0}</w:t>
          </w:r>
          <w:r>
            <w:rPr>
              <w:rStyle w:val="tw4winMark"/>
            </w:rPr>
            <w:br w:type="page"/>
          </w:r>
        </w:p>
        <w:p w14:paraId="7DBE7D4C" w14:textId="77777777" w:rsidR="00B4222E" w:rsidRDefault="00B4222E">
          <w:pPr>
            <w:overflowPunct/>
            <w:autoSpaceDE/>
            <w:autoSpaceDN/>
            <w:adjustRightInd/>
            <w:spacing w:before="0"/>
            <w:textAlignment w:val="auto"/>
            <w:rPr>
              <w:sz w:val="24"/>
              <w:szCs w:val="24"/>
              <w:lang w:val="fr-CH"/>
            </w:rPr>
          </w:pPr>
        </w:p>
        <w:p w14:paraId="2F25154B" w14:textId="77777777" w:rsidR="00B4222E" w:rsidRDefault="00B4222E">
          <w:pPr>
            <w:overflowPunct/>
            <w:autoSpaceDE/>
            <w:autoSpaceDN/>
            <w:adjustRightInd/>
            <w:spacing w:before="0"/>
            <w:textAlignment w:val="auto"/>
            <w:rPr>
              <w:sz w:val="24"/>
              <w:szCs w:val="24"/>
              <w:lang w:val="fr-CH"/>
            </w:rPr>
          </w:pPr>
        </w:p>
        <w:p w14:paraId="0D6D7B9F" w14:textId="77777777" w:rsidR="00C1391E" w:rsidRDefault="00C1391E">
          <w:pPr>
            <w:overflowPunct/>
            <w:autoSpaceDE/>
            <w:autoSpaceDN/>
            <w:adjustRightInd/>
            <w:spacing w:before="0"/>
            <w:textAlignment w:val="auto"/>
            <w:rPr>
              <w:rStyle w:val="tw4winMark"/>
            </w:rPr>
          </w:pPr>
        </w:p>
        <w:p w14:paraId="10E09D59" w14:textId="77777777" w:rsidR="00B4222E" w:rsidRDefault="00C1391E" w:rsidP="000062E7">
          <w:pPr>
            <w:pStyle w:val="Titel"/>
            <w:rPr>
              <w:noProof/>
            </w:rPr>
          </w:pPr>
          <w:bookmarkStart w:id="2" w:name="_Toc178942185"/>
          <w:bookmarkStart w:id="3" w:name="_Toc181183218"/>
          <w:bookmarkStart w:id="4" w:name="_Toc184715375"/>
          <w:bookmarkStart w:id="5" w:name="_Toc195610635"/>
          <w:r>
            <w:t>Sommaire</w:t>
          </w:r>
          <w:bookmarkEnd w:id="2"/>
          <w:bookmarkEnd w:id="3"/>
          <w:bookmarkEnd w:id="4"/>
          <w:bookmarkEnd w:id="5"/>
          <w:r w:rsidR="000062E7">
            <w:rPr>
              <w:b w:val="0"/>
              <w:bCs w:val="0"/>
              <w:sz w:val="24"/>
              <w:szCs w:val="24"/>
            </w:rPr>
            <w:fldChar w:fldCharType="begin"/>
          </w:r>
          <w:r w:rsidR="000062E7">
            <w:rPr>
              <w:b w:val="0"/>
              <w:bCs w:val="0"/>
              <w:sz w:val="24"/>
              <w:szCs w:val="24"/>
            </w:rPr>
            <w:instrText xml:space="preserve"> TOC \o "1-3" \h \z \u </w:instrText>
          </w:r>
          <w:r w:rsidR="000062E7">
            <w:rPr>
              <w:b w:val="0"/>
              <w:bCs w:val="0"/>
              <w:sz w:val="24"/>
              <w:szCs w:val="24"/>
            </w:rPr>
            <w:fldChar w:fldCharType="separate"/>
          </w:r>
        </w:p>
        <w:p w14:paraId="14010852" w14:textId="14FF2A2E" w:rsidR="00B4222E" w:rsidRDefault="00B4222E">
          <w:pPr>
            <w:pStyle w:val="Verzeichnis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95610635" w:history="1">
            <w:r w:rsidRPr="004D4246">
              <w:rPr>
                <w:rStyle w:val="Hyperlink"/>
                <w:noProof/>
              </w:rPr>
              <w:t>Sommaire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8F2FB" w14:textId="6AB1D822" w:rsidR="00B4222E" w:rsidRDefault="00B4222E">
          <w:pPr>
            <w:pStyle w:val="Verzeichnis1"/>
            <w:tabs>
              <w:tab w:val="left" w:pos="6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95610636" w:history="1">
            <w:r w:rsidRPr="004D4246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4D4246">
              <w:rPr>
                <w:rStyle w:val="Hyperlink"/>
                <w:noProof/>
                <w:lang w:val="fr-CH"/>
              </w:rPr>
              <w:t>Recommandations relatives à la durée de l’apprentissage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E3BB6" w14:textId="2BCA271E" w:rsidR="00B4222E" w:rsidRDefault="00B4222E">
          <w:pPr>
            <w:pStyle w:val="Verzeichnis1"/>
            <w:tabs>
              <w:tab w:val="left" w:pos="6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95610637" w:history="1">
            <w:r w:rsidRPr="004D424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4D4246">
              <w:rPr>
                <w:rStyle w:val="Hyperlink"/>
                <w:noProof/>
                <w:lang w:val="fr-CH"/>
              </w:rPr>
              <w:t>Formation initiale raccourcie pour l’obtention d’un certificat fédéral de capacité dans le champ professionnel de l’agriculture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57541" w14:textId="0456E00D" w:rsidR="00B4222E" w:rsidRDefault="00B4222E">
          <w:pPr>
            <w:pStyle w:val="Verzeichnis1"/>
            <w:tabs>
              <w:tab w:val="left" w:pos="6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95610638" w:history="1">
            <w:r w:rsidRPr="004D4246">
              <w:rPr>
                <w:rStyle w:val="Hyperlink"/>
                <w:noProof/>
                <w:lang w:val="de-DE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4D4246">
              <w:rPr>
                <w:rStyle w:val="Hyperlink"/>
                <w:noProof/>
                <w:lang w:val="fr-CH"/>
              </w:rPr>
              <w:t>Recommandations relatives aux orientations et à la répartition entre les cantons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911E3" w14:textId="77777777" w:rsidR="000062E7" w:rsidRDefault="000062E7" w:rsidP="000062E7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fldChar w:fldCharType="end"/>
          </w:r>
        </w:p>
        <w:p w14:paraId="2600D137" w14:textId="551FFC3E" w:rsidR="005C081A" w:rsidRPr="005C081A" w:rsidRDefault="000062E7" w:rsidP="000062E7">
          <w:pPr>
            <w:overflowPunct/>
            <w:autoSpaceDE/>
            <w:autoSpaceDN/>
            <w:adjustRightInd/>
            <w:spacing w:before="0"/>
            <w:textAlignment w:val="auto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br w:type="page"/>
          </w:r>
        </w:p>
      </w:sdtContent>
    </w:sdt>
    <w:p w14:paraId="29ACC72A" w14:textId="65E5A40C" w:rsidR="000062E7" w:rsidRPr="002A1EC7" w:rsidRDefault="000062E7" w:rsidP="000062E7">
      <w:pPr>
        <w:pStyle w:val="Titel"/>
        <w:numPr>
          <w:ilvl w:val="0"/>
          <w:numId w:val="21"/>
        </w:numPr>
        <w:ind w:left="426" w:hanging="426"/>
        <w:rPr>
          <w:lang w:val="fr-CH"/>
        </w:rPr>
      </w:pPr>
      <w:r w:rsidRPr="002A1EC7">
        <w:rPr>
          <w:rStyle w:val="tw4winMark"/>
          <w:lang w:val="fr-CH"/>
        </w:rPr>
        <w:lastRenderedPageBreak/>
        <w:t>{0&gt;</w:t>
      </w:r>
      <w:r w:rsidRPr="002A1EC7">
        <w:rPr>
          <w:vanish/>
          <w:lang w:val="fr-CH"/>
        </w:rPr>
        <w:t>Empfehlungen zur Lehrdauer</w:t>
      </w:r>
      <w:r w:rsidRPr="002A1EC7">
        <w:rPr>
          <w:rStyle w:val="tw4winMark"/>
          <w:lang w:val="fr-CH"/>
        </w:rPr>
        <w:t>&lt;}0{&gt;</w:t>
      </w:r>
      <w:bookmarkStart w:id="6" w:name="_Toc195610636"/>
      <w:r w:rsidRPr="000062E7">
        <w:rPr>
          <w:lang w:val="fr-CH"/>
        </w:rPr>
        <w:t>Recommandations relatives à la durée d</w:t>
      </w:r>
      <w:r w:rsidR="00A76689">
        <w:rPr>
          <w:lang w:val="fr-CH"/>
        </w:rPr>
        <w:t>e l</w:t>
      </w:r>
      <w:r w:rsidR="001242B0">
        <w:rPr>
          <w:lang w:val="fr-CH"/>
        </w:rPr>
        <w:t>’</w:t>
      </w:r>
      <w:r w:rsidRPr="000062E7">
        <w:rPr>
          <w:lang w:val="fr-CH"/>
        </w:rPr>
        <w:t>apprentissage</w:t>
      </w:r>
      <w:bookmarkEnd w:id="6"/>
      <w:r w:rsidRPr="002A1EC7">
        <w:rPr>
          <w:rStyle w:val="tw4winMark"/>
          <w:lang w:val="fr-CH"/>
        </w:rPr>
        <w:t>&lt;0}</w:t>
      </w:r>
    </w:p>
    <w:p w14:paraId="64616A8D" w14:textId="77777777" w:rsidR="000062E7" w:rsidRDefault="000062E7" w:rsidP="000062E7">
      <w:pPr>
        <w:overflowPunct/>
        <w:snapToGrid w:val="0"/>
        <w:spacing w:before="0"/>
        <w:textAlignment w:val="auto"/>
        <w:rPr>
          <w:rFonts w:cs="Calibri"/>
          <w:color w:val="000000"/>
          <w:lang w:val="x-none" w:eastAsia="de-CH"/>
        </w:rPr>
      </w:pPr>
    </w:p>
    <w:p w14:paraId="50A08B4C" w14:textId="60914E19" w:rsidR="004528E1" w:rsidRDefault="00D43E8D" w:rsidP="00D43E8D">
      <w:pPr>
        <w:overflowPunct/>
        <w:snapToGrid w:val="0"/>
        <w:spacing w:before="60" w:after="60"/>
        <w:contextualSpacing/>
        <w:textAlignment w:val="auto"/>
        <w:rPr>
          <w:rFonts w:cs="Calibri"/>
          <w:color w:val="000000"/>
          <w:lang w:val="fr-CH" w:eastAsia="de-CH"/>
        </w:rPr>
      </w:pPr>
      <w:r w:rsidRPr="002A1EC7">
        <w:rPr>
          <w:rStyle w:val="tw4winMark"/>
          <w:lang w:val="fr-CH"/>
        </w:rPr>
        <w:t>{0&gt;</w:t>
      </w:r>
      <w:r w:rsidR="000062E7" w:rsidRPr="002A1EC7">
        <w:rPr>
          <w:rStyle w:val="Fett"/>
          <w:vanish/>
          <w:lang w:val="fr-CH"/>
        </w:rPr>
        <w:t>Wer entscheidet über die Verkürzung der Lehrzeit?</w:t>
      </w:r>
      <w:r w:rsidR="000062E7" w:rsidRPr="002A1EC7">
        <w:rPr>
          <w:vanish/>
          <w:lang w:val="fr-CH"/>
        </w:rPr>
        <w:br/>
      </w:r>
      <w:r w:rsidR="004528E1" w:rsidRPr="00D43E8D">
        <w:rPr>
          <w:rFonts w:cs="Calibri"/>
          <w:vanish/>
          <w:color w:val="000000"/>
          <w:lang w:val="x-none" w:eastAsia="de-CH"/>
        </w:rPr>
        <w:t>Über den Umfang der Verkürzung der Berufslehre entscheidet in jedem Fall der Kanton</w:t>
      </w:r>
      <w:r w:rsidR="0043317E" w:rsidRPr="00D43E8D">
        <w:rPr>
          <w:rFonts w:cs="Calibri"/>
          <w:vanish/>
          <w:color w:val="000000"/>
          <w:lang w:val="x-none" w:eastAsia="de-CH"/>
        </w:rPr>
        <w:t xml:space="preserve"> auf gemeinsamen Antrag der Anbieter der Berufsbildung und der Lernenden</w:t>
      </w:r>
      <w:r w:rsidR="004528E1" w:rsidRPr="00D43E8D">
        <w:rPr>
          <w:rFonts w:cs="Calibri"/>
          <w:vanish/>
          <w:color w:val="000000"/>
          <w:lang w:val="x-none" w:eastAsia="de-CH"/>
        </w:rPr>
        <w:t>.</w:t>
      </w:r>
      <w:r w:rsidRPr="002A1EC7">
        <w:rPr>
          <w:rStyle w:val="tw4winMark"/>
          <w:lang w:val="fr-CH"/>
        </w:rPr>
        <w:t>&lt;}0{&gt;</w:t>
      </w:r>
      <w:r w:rsidR="000062E7" w:rsidRPr="00D43E8D">
        <w:rPr>
          <w:rStyle w:val="Fett"/>
          <w:lang w:val="fr-CH"/>
        </w:rPr>
        <w:t>Qui statue sur la réduction de la durée de l</w:t>
      </w:r>
      <w:r w:rsidR="001242B0">
        <w:rPr>
          <w:rStyle w:val="Fett"/>
          <w:lang w:val="fr-CH"/>
        </w:rPr>
        <w:t>’</w:t>
      </w:r>
      <w:r w:rsidR="000062E7" w:rsidRPr="00D43E8D">
        <w:rPr>
          <w:rStyle w:val="Fett"/>
          <w:lang w:val="fr-CH"/>
        </w:rPr>
        <w:t>apprentissage ?</w:t>
      </w:r>
      <w:r w:rsidR="000062E7" w:rsidRPr="00D43E8D">
        <w:rPr>
          <w:rStyle w:val="Fett"/>
          <w:lang w:val="fr-CH"/>
        </w:rPr>
        <w:br/>
      </w:r>
      <w:r w:rsidR="00D47C45">
        <w:rPr>
          <w:rStyle w:val="Fett"/>
          <w:b w:val="0"/>
          <w:bCs w:val="0"/>
          <w:lang w:val="fr-CH"/>
        </w:rPr>
        <w:t>D</w:t>
      </w:r>
      <w:r w:rsidR="00D47C45" w:rsidRPr="00D43E8D">
        <w:rPr>
          <w:rStyle w:val="Fett"/>
          <w:b w:val="0"/>
          <w:bCs w:val="0"/>
          <w:lang w:val="fr-CH"/>
        </w:rPr>
        <w:t>ans tous les cas</w:t>
      </w:r>
      <w:r w:rsidR="00D47C45">
        <w:rPr>
          <w:rStyle w:val="Fett"/>
          <w:b w:val="0"/>
          <w:bCs w:val="0"/>
          <w:lang w:val="fr-CH"/>
        </w:rPr>
        <w:t>, le</w:t>
      </w:r>
      <w:r w:rsidR="00D47C45" w:rsidRPr="00D43E8D">
        <w:rPr>
          <w:rStyle w:val="Fett"/>
          <w:b w:val="0"/>
          <w:bCs w:val="0"/>
          <w:lang w:val="fr-CH"/>
        </w:rPr>
        <w:t xml:space="preserve"> </w:t>
      </w:r>
      <w:r w:rsidR="000062E7" w:rsidRPr="00D43E8D">
        <w:rPr>
          <w:rStyle w:val="Fett"/>
          <w:b w:val="0"/>
          <w:bCs w:val="0"/>
          <w:lang w:val="fr-CH"/>
        </w:rPr>
        <w:t>canton</w:t>
      </w:r>
      <w:r w:rsidR="005173B4">
        <w:rPr>
          <w:rStyle w:val="Fett"/>
          <w:b w:val="0"/>
          <w:bCs w:val="0"/>
          <w:lang w:val="fr-CH"/>
        </w:rPr>
        <w:t xml:space="preserve"> est la seule instance à pouvoir </w:t>
      </w:r>
      <w:r w:rsidR="000062E7" w:rsidRPr="00D43E8D">
        <w:rPr>
          <w:rStyle w:val="Fett"/>
          <w:b w:val="0"/>
          <w:bCs w:val="0"/>
          <w:lang w:val="fr-CH"/>
        </w:rPr>
        <w:t>statue</w:t>
      </w:r>
      <w:r w:rsidR="005173B4">
        <w:rPr>
          <w:rStyle w:val="Fett"/>
          <w:b w:val="0"/>
          <w:bCs w:val="0"/>
          <w:lang w:val="fr-CH"/>
        </w:rPr>
        <w:t>r</w:t>
      </w:r>
      <w:r w:rsidR="000062E7" w:rsidRPr="00D43E8D">
        <w:rPr>
          <w:rStyle w:val="Fett"/>
          <w:b w:val="0"/>
          <w:bCs w:val="0"/>
          <w:lang w:val="fr-CH"/>
        </w:rPr>
        <w:t xml:space="preserve"> sur l</w:t>
      </w:r>
      <w:r w:rsidR="001242B0">
        <w:rPr>
          <w:rStyle w:val="Fett"/>
          <w:b w:val="0"/>
          <w:bCs w:val="0"/>
          <w:lang w:val="fr-CH"/>
        </w:rPr>
        <w:t>’</w:t>
      </w:r>
      <w:r w:rsidR="000062E7" w:rsidRPr="00D43E8D">
        <w:rPr>
          <w:rStyle w:val="Fett"/>
          <w:b w:val="0"/>
          <w:bCs w:val="0"/>
          <w:lang w:val="fr-CH"/>
        </w:rPr>
        <w:t>ampleur de la réduction de la durée de l</w:t>
      </w:r>
      <w:r w:rsidR="001242B0">
        <w:rPr>
          <w:rStyle w:val="Fett"/>
          <w:b w:val="0"/>
          <w:bCs w:val="0"/>
          <w:lang w:val="fr-CH"/>
        </w:rPr>
        <w:t>’</w:t>
      </w:r>
      <w:r w:rsidR="000062E7" w:rsidRPr="00D43E8D">
        <w:rPr>
          <w:rStyle w:val="Fett"/>
          <w:b w:val="0"/>
          <w:bCs w:val="0"/>
          <w:lang w:val="fr-CH"/>
        </w:rPr>
        <w:t xml:space="preserve">apprentissage, sur proposition conjointe </w:t>
      </w:r>
      <w:r w:rsidRPr="00D43E8D">
        <w:rPr>
          <w:rStyle w:val="Fett"/>
          <w:b w:val="0"/>
          <w:bCs w:val="0"/>
          <w:lang w:val="fr-CH"/>
        </w:rPr>
        <w:t>du ou de la</w:t>
      </w:r>
      <w:r w:rsidR="000062E7" w:rsidRPr="00D43E8D">
        <w:rPr>
          <w:rStyle w:val="Fett"/>
          <w:b w:val="0"/>
          <w:bCs w:val="0"/>
          <w:lang w:val="fr-CH"/>
        </w:rPr>
        <w:t xml:space="preserve"> prestataire de la formation professionnelle et </w:t>
      </w:r>
      <w:r w:rsidRPr="00D43E8D">
        <w:rPr>
          <w:rStyle w:val="Fett"/>
          <w:b w:val="0"/>
          <w:bCs w:val="0"/>
          <w:lang w:val="fr-CH"/>
        </w:rPr>
        <w:t xml:space="preserve">de </w:t>
      </w:r>
      <w:r>
        <w:rPr>
          <w:rStyle w:val="Fett"/>
          <w:b w:val="0"/>
          <w:bCs w:val="0"/>
          <w:lang w:val="fr-CH"/>
        </w:rPr>
        <w:t>la personne en formation</w:t>
      </w:r>
      <w:r w:rsidR="000062E7" w:rsidRPr="00D43E8D">
        <w:rPr>
          <w:rStyle w:val="Fett"/>
          <w:b w:val="0"/>
          <w:bCs w:val="0"/>
          <w:lang w:val="fr-CH"/>
        </w:rPr>
        <w:t>.</w:t>
      </w:r>
      <w:r w:rsidRPr="002A1EC7">
        <w:rPr>
          <w:rStyle w:val="tw4winMark"/>
          <w:lang w:val="fr-CH"/>
        </w:rPr>
        <w:t>&lt;0}</w:t>
      </w:r>
      <w:r w:rsidR="004528E1" w:rsidRPr="002A1EC7">
        <w:rPr>
          <w:lang w:val="fr-CH"/>
        </w:rPr>
        <w:t xml:space="preserve"> </w:t>
      </w:r>
      <w:r w:rsidRPr="002A1EC7">
        <w:rPr>
          <w:rStyle w:val="tw4winMark"/>
          <w:lang w:val="fr-CH"/>
        </w:rPr>
        <w:t>{0&gt;</w:t>
      </w:r>
      <w:r w:rsidR="004528E1" w:rsidRPr="002A1EC7">
        <w:rPr>
          <w:vanish/>
          <w:lang w:val="fr-CH"/>
        </w:rPr>
        <w:t>Der Betrieb ist jedoch für die Umsetzung verantwortlich.</w:t>
      </w:r>
      <w:r w:rsidRPr="002A1EC7">
        <w:rPr>
          <w:rStyle w:val="tw4winMark"/>
          <w:lang w:val="fr-CH"/>
        </w:rPr>
        <w:t>&lt;}0{&gt;</w:t>
      </w:r>
      <w:r w:rsidRPr="00D43E8D">
        <w:rPr>
          <w:lang w:val="fr-CH"/>
        </w:rPr>
        <w:t>C</w:t>
      </w:r>
      <w:r w:rsidR="001242B0">
        <w:rPr>
          <w:lang w:val="fr-CH"/>
        </w:rPr>
        <w:t>’</w:t>
      </w:r>
      <w:r w:rsidRPr="00D43E8D">
        <w:rPr>
          <w:lang w:val="fr-CH"/>
        </w:rPr>
        <w:t>est toutefois l</w:t>
      </w:r>
      <w:r w:rsidR="001242B0">
        <w:rPr>
          <w:lang w:val="fr-CH"/>
        </w:rPr>
        <w:t>’</w:t>
      </w:r>
      <w:r w:rsidRPr="00D43E8D">
        <w:rPr>
          <w:lang w:val="fr-CH"/>
        </w:rPr>
        <w:t>exploitation qui est responsable de la mise en œuvre</w:t>
      </w:r>
      <w:r w:rsidR="005173B4">
        <w:rPr>
          <w:lang w:val="fr-CH"/>
        </w:rPr>
        <w:t xml:space="preserve"> de cette réduction</w:t>
      </w:r>
      <w:r w:rsidRPr="00D43E8D">
        <w:rPr>
          <w:lang w:val="fr-CH"/>
        </w:rPr>
        <w:t>.</w:t>
      </w:r>
      <w:r w:rsidRPr="002A1EC7">
        <w:rPr>
          <w:rStyle w:val="tw4winMark"/>
          <w:lang w:val="fr-CH"/>
        </w:rPr>
        <w:t>&lt;0}</w:t>
      </w:r>
      <w:r w:rsidR="004528E1" w:rsidRPr="002A1EC7">
        <w:rPr>
          <w:lang w:val="fr-CH"/>
        </w:rPr>
        <w:t xml:space="preserve"> </w:t>
      </w:r>
      <w:r w:rsidRPr="00160016">
        <w:rPr>
          <w:rStyle w:val="tw4winMark"/>
          <w:noProof w:val="0"/>
          <w:lang w:val="fr-CH"/>
        </w:rPr>
        <w:t>{0&gt;</w:t>
      </w:r>
      <w:r w:rsidR="004528E1" w:rsidRPr="00160016">
        <w:rPr>
          <w:rFonts w:cs="Calibri"/>
          <w:vanish/>
          <w:color w:val="000000"/>
          <w:lang w:val="fr-CH" w:eastAsia="de-CH"/>
        </w:rPr>
        <w:t>Die OdA AgriAliForm gibt mit diesen Empfehlungen lediglich eine Richtlinie heraus.</w:t>
      </w:r>
      <w:r w:rsidRPr="00160016">
        <w:rPr>
          <w:rStyle w:val="tw4winMark"/>
          <w:noProof w:val="0"/>
          <w:lang w:val="fr-CH"/>
        </w:rPr>
        <w:t>&lt;}0{&gt;</w:t>
      </w:r>
      <w:r w:rsidR="00160016" w:rsidRPr="00160016">
        <w:rPr>
          <w:rFonts w:cs="Calibri"/>
          <w:color w:val="000000"/>
          <w:lang w:val="fr-CH" w:eastAsia="de-CH"/>
        </w:rPr>
        <w:t>Avec les présentes recommandations, l</w:t>
      </w:r>
      <w:r w:rsidR="001242B0">
        <w:rPr>
          <w:rFonts w:cs="Calibri"/>
          <w:color w:val="000000"/>
          <w:lang w:val="fr-CH" w:eastAsia="de-CH"/>
        </w:rPr>
        <w:t>’</w:t>
      </w:r>
      <w:r w:rsidR="00160016" w:rsidRPr="00160016">
        <w:rPr>
          <w:rFonts w:cs="Calibri"/>
          <w:color w:val="000000"/>
          <w:lang w:val="fr-CH" w:eastAsia="de-CH"/>
        </w:rPr>
        <w:t>OrTra AgriAliForm ne fait qu</w:t>
      </w:r>
      <w:r w:rsidR="001242B0">
        <w:rPr>
          <w:rFonts w:cs="Calibri"/>
          <w:color w:val="000000"/>
          <w:lang w:val="fr-CH" w:eastAsia="de-CH"/>
        </w:rPr>
        <w:t>’</w:t>
      </w:r>
      <w:r w:rsidR="00160016" w:rsidRPr="00160016">
        <w:rPr>
          <w:rFonts w:cs="Calibri"/>
          <w:color w:val="000000"/>
          <w:lang w:val="fr-CH" w:eastAsia="de-CH"/>
        </w:rPr>
        <w:t>émettre une ligne de conduite</w:t>
      </w:r>
      <w:r w:rsidRPr="00D43E8D">
        <w:rPr>
          <w:rFonts w:cs="Calibri"/>
          <w:color w:val="000000"/>
          <w:lang w:val="fr-CH" w:eastAsia="de-CH"/>
        </w:rPr>
        <w:t>.</w:t>
      </w:r>
      <w:r w:rsidRPr="002A1EC7">
        <w:rPr>
          <w:rStyle w:val="tw4winMark"/>
          <w:lang w:val="fr-CH"/>
        </w:rPr>
        <w:t>&lt;0}</w:t>
      </w:r>
      <w:r w:rsidR="004528E1" w:rsidRPr="002C418E">
        <w:rPr>
          <w:rFonts w:cs="Calibri"/>
          <w:color w:val="000000"/>
          <w:lang w:val="x-none" w:eastAsia="de-CH"/>
        </w:rPr>
        <w:t xml:space="preserve"> </w:t>
      </w:r>
      <w:r w:rsidRPr="002A1EC7">
        <w:rPr>
          <w:rStyle w:val="tw4winMark"/>
          <w:lang w:val="fr-CH"/>
        </w:rPr>
        <w:t>{0&gt;</w:t>
      </w:r>
      <w:r w:rsidR="004528E1" w:rsidRPr="00D43E8D">
        <w:rPr>
          <w:rFonts w:cs="Calibri"/>
          <w:vanish/>
          <w:color w:val="000000"/>
          <w:lang w:val="x-none" w:eastAsia="de-CH"/>
        </w:rPr>
        <w:t>Besondere Fälle und «gute Lösungen» sollen immer im Austausch und Konsens diskutiert werden.</w:t>
      </w:r>
      <w:r w:rsidRPr="002A1EC7">
        <w:rPr>
          <w:rStyle w:val="tw4winMark"/>
          <w:lang w:val="fr-CH"/>
        </w:rPr>
        <w:t>&lt;}0{&gt;</w:t>
      </w:r>
      <w:r w:rsidRPr="00D43E8D">
        <w:rPr>
          <w:rFonts w:cs="Calibri"/>
          <w:color w:val="000000"/>
          <w:lang w:val="fr-CH" w:eastAsia="de-CH"/>
        </w:rPr>
        <w:t>Les cas particuliers et les « bonnes solutions » doivent toujours faire l</w:t>
      </w:r>
      <w:r w:rsidR="001242B0">
        <w:rPr>
          <w:rFonts w:cs="Calibri"/>
          <w:color w:val="000000"/>
          <w:lang w:val="fr-CH" w:eastAsia="de-CH"/>
        </w:rPr>
        <w:t>’</w:t>
      </w:r>
      <w:r w:rsidRPr="00D43E8D">
        <w:rPr>
          <w:rFonts w:cs="Calibri"/>
          <w:color w:val="000000"/>
          <w:lang w:val="fr-CH" w:eastAsia="de-CH"/>
        </w:rPr>
        <w:t>objet d</w:t>
      </w:r>
      <w:r w:rsidR="001242B0">
        <w:rPr>
          <w:rFonts w:cs="Calibri"/>
          <w:color w:val="000000"/>
          <w:lang w:val="fr-CH" w:eastAsia="de-CH"/>
        </w:rPr>
        <w:t>’</w:t>
      </w:r>
      <w:r w:rsidRPr="00D43E8D">
        <w:rPr>
          <w:rFonts w:cs="Calibri"/>
          <w:color w:val="000000"/>
          <w:lang w:val="fr-CH" w:eastAsia="de-CH"/>
        </w:rPr>
        <w:t>un échange et d</w:t>
      </w:r>
      <w:r w:rsidR="001242B0">
        <w:rPr>
          <w:rFonts w:cs="Calibri"/>
          <w:color w:val="000000"/>
          <w:lang w:val="fr-CH" w:eastAsia="de-CH"/>
        </w:rPr>
        <w:t>’</w:t>
      </w:r>
      <w:r w:rsidRPr="00D43E8D">
        <w:rPr>
          <w:rFonts w:cs="Calibri"/>
          <w:color w:val="000000"/>
          <w:lang w:val="fr-CH" w:eastAsia="de-CH"/>
        </w:rPr>
        <w:t>un consensus.</w:t>
      </w:r>
      <w:r w:rsidRPr="002A1EC7">
        <w:rPr>
          <w:rStyle w:val="tw4winMark"/>
          <w:lang w:val="fr-CH"/>
        </w:rPr>
        <w:t>&lt;0}</w:t>
      </w:r>
    </w:p>
    <w:p w14:paraId="18F7818C" w14:textId="4542FF3C" w:rsidR="00A83A4E" w:rsidRPr="00D43E8D" w:rsidRDefault="00A83A4E" w:rsidP="00D43E8D">
      <w:pPr>
        <w:overflowPunct/>
        <w:snapToGrid w:val="0"/>
        <w:spacing w:before="60" w:after="60"/>
        <w:contextualSpacing/>
        <w:textAlignment w:val="auto"/>
        <w:rPr>
          <w:rFonts w:cs="Calibri"/>
          <w:color w:val="000000"/>
          <w:lang w:val="x-none" w:eastAsia="de-CH"/>
        </w:rPr>
      </w:pPr>
      <w:r w:rsidRPr="00A83A4E">
        <w:rPr>
          <w:rFonts w:cs="Calibri"/>
          <w:color w:val="000000"/>
          <w:lang w:val="x-none" w:eastAsia="de-CH"/>
        </w:rPr>
        <w:t xml:space="preserve">La </w:t>
      </w:r>
      <w:proofErr w:type="spellStart"/>
      <w:r w:rsidRPr="00A83A4E">
        <w:rPr>
          <w:rFonts w:cs="Calibri"/>
          <w:color w:val="000000"/>
          <w:lang w:val="x-none" w:eastAsia="de-CH"/>
        </w:rPr>
        <w:t>deuxième</w:t>
      </w:r>
      <w:proofErr w:type="spellEnd"/>
      <w:r w:rsidRPr="00A83A4E">
        <w:rPr>
          <w:rFonts w:cs="Calibri"/>
          <w:color w:val="000000"/>
          <w:lang w:val="x-none" w:eastAsia="de-CH"/>
        </w:rPr>
        <w:t xml:space="preserve"> </w:t>
      </w:r>
      <w:proofErr w:type="spellStart"/>
      <w:r w:rsidRPr="00A83A4E">
        <w:rPr>
          <w:rFonts w:cs="Calibri"/>
          <w:color w:val="000000"/>
          <w:lang w:val="x-none" w:eastAsia="de-CH"/>
        </w:rPr>
        <w:t>orientation</w:t>
      </w:r>
      <w:proofErr w:type="spellEnd"/>
      <w:r w:rsidRPr="00A83A4E">
        <w:rPr>
          <w:rFonts w:cs="Calibri"/>
          <w:color w:val="000000"/>
          <w:lang w:val="x-none" w:eastAsia="de-CH"/>
        </w:rPr>
        <w:t xml:space="preserve"> </w:t>
      </w:r>
      <w:proofErr w:type="spellStart"/>
      <w:r>
        <w:rPr>
          <w:rFonts w:cs="Calibri"/>
          <w:color w:val="000000"/>
          <w:lang w:val="x-none" w:eastAsia="de-CH"/>
        </w:rPr>
        <w:t>est</w:t>
      </w:r>
      <w:proofErr w:type="spellEnd"/>
      <w:r w:rsidRPr="00A83A4E">
        <w:rPr>
          <w:rFonts w:cs="Calibri"/>
          <w:color w:val="000000"/>
          <w:lang w:val="x-none" w:eastAsia="de-CH"/>
        </w:rPr>
        <w:t xml:space="preserve"> u</w:t>
      </w:r>
      <w:proofErr w:type="spellStart"/>
      <w:r w:rsidRPr="00A83A4E">
        <w:rPr>
          <w:rFonts w:cs="Calibri"/>
          <w:color w:val="000000"/>
          <w:lang w:val="x-none" w:eastAsia="de-CH"/>
        </w:rPr>
        <w:t>ne</w:t>
      </w:r>
      <w:proofErr w:type="spellEnd"/>
      <w:r w:rsidRPr="00A83A4E">
        <w:rPr>
          <w:rFonts w:cs="Calibri"/>
          <w:color w:val="000000"/>
          <w:lang w:val="x-none" w:eastAsia="de-CH"/>
        </w:rPr>
        <w:t xml:space="preserve"> </w:t>
      </w:r>
      <w:proofErr w:type="spellStart"/>
      <w:r w:rsidRPr="00A83A4E">
        <w:rPr>
          <w:rFonts w:cs="Calibri"/>
          <w:color w:val="000000"/>
          <w:lang w:val="x-none" w:eastAsia="de-CH"/>
        </w:rPr>
        <w:t>année</w:t>
      </w:r>
      <w:proofErr w:type="spellEnd"/>
      <w:r w:rsidRPr="00A83A4E">
        <w:rPr>
          <w:rFonts w:cs="Calibri"/>
          <w:color w:val="000000"/>
          <w:lang w:val="x-none" w:eastAsia="de-CH"/>
        </w:rPr>
        <w:t xml:space="preserve"> </w:t>
      </w:r>
      <w:proofErr w:type="spellStart"/>
      <w:r w:rsidRPr="00A83A4E">
        <w:rPr>
          <w:rFonts w:cs="Calibri"/>
          <w:color w:val="000000"/>
          <w:lang w:val="x-none" w:eastAsia="de-CH"/>
        </w:rPr>
        <w:t>d’apprentissage</w:t>
      </w:r>
      <w:proofErr w:type="spellEnd"/>
      <w:r w:rsidRPr="00A83A4E">
        <w:rPr>
          <w:rFonts w:cs="Calibri"/>
          <w:color w:val="000000"/>
          <w:lang w:val="x-none" w:eastAsia="de-CH"/>
        </w:rPr>
        <w:t xml:space="preserve"> et </w:t>
      </w:r>
      <w:proofErr w:type="spellStart"/>
      <w:r w:rsidRPr="00A83A4E">
        <w:rPr>
          <w:rFonts w:cs="Calibri"/>
          <w:color w:val="000000"/>
          <w:lang w:val="x-none" w:eastAsia="de-CH"/>
        </w:rPr>
        <w:t>est</w:t>
      </w:r>
      <w:proofErr w:type="spellEnd"/>
      <w:r w:rsidRPr="00A83A4E">
        <w:rPr>
          <w:rFonts w:cs="Calibri"/>
          <w:color w:val="000000"/>
          <w:lang w:val="x-none" w:eastAsia="de-CH"/>
        </w:rPr>
        <w:t xml:space="preserve"> </w:t>
      </w:r>
      <w:proofErr w:type="spellStart"/>
      <w:r w:rsidRPr="00A83A4E">
        <w:rPr>
          <w:rFonts w:cs="Calibri"/>
          <w:color w:val="000000"/>
          <w:lang w:val="x-none" w:eastAsia="de-CH"/>
        </w:rPr>
        <w:t>traitée</w:t>
      </w:r>
      <w:proofErr w:type="spellEnd"/>
      <w:r w:rsidRPr="00A83A4E">
        <w:rPr>
          <w:rFonts w:cs="Calibri"/>
          <w:color w:val="000000"/>
          <w:lang w:val="x-none" w:eastAsia="de-CH"/>
        </w:rPr>
        <w:t xml:space="preserve"> de </w:t>
      </w:r>
      <w:proofErr w:type="spellStart"/>
      <w:r w:rsidRPr="00A83A4E">
        <w:rPr>
          <w:rFonts w:cs="Calibri"/>
          <w:color w:val="000000"/>
          <w:lang w:val="x-none" w:eastAsia="de-CH"/>
        </w:rPr>
        <w:t>manière</w:t>
      </w:r>
      <w:proofErr w:type="spellEnd"/>
      <w:r w:rsidRPr="00A83A4E">
        <w:rPr>
          <w:rFonts w:cs="Calibri"/>
          <w:color w:val="000000"/>
          <w:lang w:val="x-none" w:eastAsia="de-CH"/>
        </w:rPr>
        <w:t xml:space="preserve"> </w:t>
      </w:r>
      <w:proofErr w:type="spellStart"/>
      <w:r w:rsidRPr="00A83A4E">
        <w:rPr>
          <w:rFonts w:cs="Calibri"/>
          <w:color w:val="000000"/>
          <w:lang w:val="x-none" w:eastAsia="de-CH"/>
        </w:rPr>
        <w:t>analogue</w:t>
      </w:r>
      <w:proofErr w:type="spellEnd"/>
      <w:r w:rsidRPr="00A83A4E">
        <w:rPr>
          <w:rFonts w:cs="Calibri"/>
          <w:color w:val="000000"/>
          <w:lang w:val="x-none" w:eastAsia="de-CH"/>
        </w:rPr>
        <w:t xml:space="preserve"> à </w:t>
      </w:r>
      <w:proofErr w:type="spellStart"/>
      <w:r w:rsidRPr="00A83A4E">
        <w:rPr>
          <w:rFonts w:cs="Calibri"/>
          <w:color w:val="000000"/>
          <w:lang w:val="x-none" w:eastAsia="de-CH"/>
        </w:rPr>
        <w:t>une</w:t>
      </w:r>
      <w:proofErr w:type="spellEnd"/>
      <w:r w:rsidRPr="00A83A4E">
        <w:rPr>
          <w:rFonts w:cs="Calibri"/>
          <w:color w:val="000000"/>
          <w:lang w:val="x-none" w:eastAsia="de-CH"/>
        </w:rPr>
        <w:t xml:space="preserve"> </w:t>
      </w:r>
      <w:proofErr w:type="spellStart"/>
      <w:r w:rsidRPr="00A83A4E">
        <w:rPr>
          <w:rFonts w:cs="Calibri"/>
          <w:color w:val="000000"/>
          <w:lang w:val="x-none" w:eastAsia="de-CH"/>
        </w:rPr>
        <w:t>formation</w:t>
      </w:r>
      <w:proofErr w:type="spellEnd"/>
      <w:r w:rsidRPr="00A83A4E">
        <w:rPr>
          <w:rFonts w:cs="Calibri"/>
          <w:color w:val="000000"/>
          <w:lang w:val="x-none" w:eastAsia="de-CH"/>
        </w:rPr>
        <w:t xml:space="preserve"> CFC.</w:t>
      </w:r>
    </w:p>
    <w:p w14:paraId="3A0CC4B1" w14:textId="77777777" w:rsidR="004528E1" w:rsidRDefault="004528E1" w:rsidP="004528E1">
      <w:pPr>
        <w:overflowPunct/>
        <w:snapToGrid w:val="0"/>
        <w:spacing w:before="60" w:after="60"/>
        <w:contextualSpacing/>
        <w:textAlignment w:val="auto"/>
        <w:rPr>
          <w:rFonts w:cs="Calibri"/>
          <w:b/>
          <w:color w:val="000000"/>
          <w:lang w:val="x-none" w:eastAsia="de-CH"/>
        </w:rPr>
      </w:pPr>
    </w:p>
    <w:p w14:paraId="16E28B3A" w14:textId="316DE5AB" w:rsidR="004528E1" w:rsidRPr="00D43E8D" w:rsidRDefault="00D43E8D" w:rsidP="00D43E8D">
      <w:pPr>
        <w:overflowPunct/>
        <w:snapToGrid w:val="0"/>
        <w:spacing w:before="60" w:after="60"/>
        <w:contextualSpacing/>
        <w:textAlignment w:val="auto"/>
        <w:rPr>
          <w:rFonts w:cs="Calibri"/>
          <w:b/>
          <w:color w:val="000000"/>
          <w:lang w:val="x-none" w:eastAsia="de-CH"/>
        </w:rPr>
      </w:pPr>
      <w:r w:rsidRPr="002A1EC7">
        <w:rPr>
          <w:rStyle w:val="tw4winMark"/>
          <w:lang w:val="fr-CH"/>
        </w:rPr>
        <w:t>{0&gt;</w:t>
      </w:r>
      <w:r w:rsidR="004528E1" w:rsidRPr="00D43E8D">
        <w:rPr>
          <w:rFonts w:cs="Calibri"/>
          <w:b/>
          <w:vanish/>
          <w:color w:val="000000"/>
          <w:lang w:val="x-none" w:eastAsia="de-CH"/>
        </w:rPr>
        <w:t>Grundsätze zur Bestimmung der Lehrdauer von Zweitausbildungen</w:t>
      </w:r>
      <w:r w:rsidRPr="002A1EC7">
        <w:rPr>
          <w:rStyle w:val="tw4winMark"/>
          <w:lang w:val="fr-CH"/>
        </w:rPr>
        <w:t>&lt;}0{&gt;</w:t>
      </w:r>
      <w:r w:rsidRPr="00D43E8D">
        <w:rPr>
          <w:rFonts w:cs="Calibri"/>
          <w:b/>
          <w:color w:val="000000"/>
          <w:lang w:val="fr-CH" w:eastAsia="de-CH"/>
        </w:rPr>
        <w:t xml:space="preserve">Principes de détermination </w:t>
      </w:r>
      <w:r>
        <w:rPr>
          <w:rFonts w:cs="Calibri"/>
          <w:b/>
          <w:color w:val="000000"/>
          <w:lang w:val="fr-CH" w:eastAsia="de-CH"/>
        </w:rPr>
        <w:t>quant à</w:t>
      </w:r>
      <w:r w:rsidRPr="00D43E8D">
        <w:rPr>
          <w:rFonts w:cs="Calibri"/>
          <w:b/>
          <w:color w:val="000000"/>
          <w:lang w:val="fr-CH" w:eastAsia="de-CH"/>
        </w:rPr>
        <w:t xml:space="preserve"> la durée de l</w:t>
      </w:r>
      <w:r w:rsidR="001242B0">
        <w:rPr>
          <w:rFonts w:cs="Calibri"/>
          <w:b/>
          <w:color w:val="000000"/>
          <w:lang w:val="fr-CH" w:eastAsia="de-CH"/>
        </w:rPr>
        <w:t>’</w:t>
      </w:r>
      <w:r w:rsidRPr="00D43E8D">
        <w:rPr>
          <w:rFonts w:cs="Calibri"/>
          <w:b/>
          <w:color w:val="000000"/>
          <w:lang w:val="fr-CH" w:eastAsia="de-CH"/>
        </w:rPr>
        <w:t>apprentissage de seconde formation</w:t>
      </w:r>
      <w:r w:rsidRPr="002A1EC7">
        <w:rPr>
          <w:rStyle w:val="tw4winMark"/>
          <w:lang w:val="fr-CH"/>
        </w:rPr>
        <w:t>&lt;0}</w:t>
      </w:r>
    </w:p>
    <w:p w14:paraId="0C03EA25" w14:textId="32DCAE89" w:rsidR="004528E1" w:rsidRDefault="00B34C57" w:rsidP="00B34C57">
      <w:pPr>
        <w:overflowPunct/>
        <w:snapToGrid w:val="0"/>
        <w:spacing w:before="60" w:after="60"/>
        <w:contextualSpacing/>
        <w:textAlignment w:val="auto"/>
        <w:rPr>
          <w:rFonts w:cs="Calibri"/>
          <w:color w:val="000000"/>
          <w:lang w:val="x-none" w:eastAsia="de-CH"/>
        </w:rPr>
      </w:pPr>
      <w:r w:rsidRPr="002A1EC7">
        <w:rPr>
          <w:rStyle w:val="tw4winMark"/>
          <w:lang w:val="fr-CH"/>
        </w:rPr>
        <w:t>{0&gt;</w:t>
      </w:r>
      <w:r w:rsidR="004528E1" w:rsidRPr="00B34C57">
        <w:rPr>
          <w:rFonts w:cs="Calibri"/>
          <w:vanish/>
          <w:color w:val="000000"/>
          <w:lang w:val="x-none" w:eastAsia="de-CH"/>
        </w:rPr>
        <w:t>Die Dauer der verkürzten Grundbildung richtet sich nach der Erstausbildung, den bisherigen Leistungen des Lernenden und der Wahl des neuen Berufs / der neuen Fachrichtung.</w:t>
      </w:r>
      <w:r w:rsidRPr="002A1EC7">
        <w:rPr>
          <w:rStyle w:val="tw4winMark"/>
          <w:lang w:val="fr-CH"/>
        </w:rPr>
        <w:t>&lt;}0{&gt;</w:t>
      </w:r>
      <w:r w:rsidR="00D43E8D" w:rsidRPr="00B34C57">
        <w:rPr>
          <w:rFonts w:cs="Calibri"/>
          <w:color w:val="000000"/>
          <w:lang w:val="fr-CH" w:eastAsia="de-CH"/>
        </w:rPr>
        <w:t xml:space="preserve">La durée de la formation </w:t>
      </w:r>
      <w:r w:rsidR="008C4268">
        <w:rPr>
          <w:rFonts w:cs="Calibri"/>
          <w:color w:val="000000"/>
          <w:lang w:val="fr-CH" w:eastAsia="de-CH"/>
        </w:rPr>
        <w:t xml:space="preserve">professionnelle </w:t>
      </w:r>
      <w:r w:rsidR="00D43E8D" w:rsidRPr="00B34C57">
        <w:rPr>
          <w:rFonts w:cs="Calibri"/>
          <w:color w:val="000000"/>
          <w:lang w:val="fr-CH" w:eastAsia="de-CH"/>
        </w:rPr>
        <w:t xml:space="preserve">initiale raccourcie </w:t>
      </w:r>
      <w:r w:rsidR="00D43E8D" w:rsidRPr="005173B4">
        <w:rPr>
          <w:rFonts w:cs="Calibri"/>
          <w:color w:val="000000"/>
          <w:lang w:val="fr-CH" w:eastAsia="de-CH"/>
        </w:rPr>
        <w:t>dépend de</w:t>
      </w:r>
      <w:r w:rsidR="00D43E8D" w:rsidRPr="00B34C57">
        <w:rPr>
          <w:rFonts w:cs="Calibri"/>
          <w:color w:val="000000"/>
          <w:lang w:val="fr-CH" w:eastAsia="de-CH"/>
        </w:rPr>
        <w:t xml:space="preserve"> la première formation, des prestations antérieures de la personne en formation et du choix de la nouvelle profession ou de la nouvelle orientation.</w:t>
      </w:r>
      <w:r w:rsidRPr="002A1EC7">
        <w:rPr>
          <w:rStyle w:val="tw4winMark"/>
          <w:lang w:val="fr-CH"/>
        </w:rPr>
        <w:t>&lt;0}</w:t>
      </w:r>
      <w:r w:rsidR="004528E1" w:rsidRPr="00DB0435">
        <w:rPr>
          <w:rFonts w:cs="Calibri"/>
          <w:color w:val="000000"/>
          <w:lang w:val="x-none" w:eastAsia="de-CH"/>
        </w:rPr>
        <w:t xml:space="preserve"> </w:t>
      </w:r>
      <w:r w:rsidRPr="002A1EC7">
        <w:rPr>
          <w:rStyle w:val="tw4winMark"/>
          <w:lang w:val="fr-CH"/>
        </w:rPr>
        <w:t>{0&gt;</w:t>
      </w:r>
      <w:r w:rsidR="004528E1" w:rsidRPr="00B34C57">
        <w:rPr>
          <w:rFonts w:cs="Calibri"/>
          <w:vanish/>
          <w:color w:val="000000"/>
          <w:lang w:val="x-none" w:eastAsia="de-CH"/>
        </w:rPr>
        <w:t>Ebenso spielen die betrieblichen Rahmenbedingungen eine Rolle, da der Betrieb für die Ausbildung sämtlicher Handlungskompetenzen im Hinblick auf das Qualifikationsverfahren verantwortlich ist.</w:t>
      </w:r>
      <w:r w:rsidRPr="002A1EC7">
        <w:rPr>
          <w:rStyle w:val="tw4winMark"/>
          <w:lang w:val="fr-CH"/>
        </w:rPr>
        <w:t>&lt;}0{&gt;</w:t>
      </w:r>
      <w:r w:rsidRPr="00B34C57">
        <w:rPr>
          <w:rFonts w:cs="Calibri"/>
          <w:color w:val="000000"/>
          <w:lang w:val="fr-CH" w:eastAsia="de-CH"/>
        </w:rPr>
        <w:t>Les conditions cadres de l</w:t>
      </w:r>
      <w:r w:rsidR="001242B0">
        <w:rPr>
          <w:rFonts w:cs="Calibri"/>
          <w:color w:val="000000"/>
          <w:lang w:val="fr-CH" w:eastAsia="de-CH"/>
        </w:rPr>
        <w:t>’</w:t>
      </w:r>
      <w:r w:rsidRPr="00B34C57">
        <w:rPr>
          <w:rFonts w:cs="Calibri"/>
          <w:color w:val="000000"/>
          <w:lang w:val="fr-CH" w:eastAsia="de-CH"/>
        </w:rPr>
        <w:t>exploitation jouent aussi un rôle, cette dernière étant responsable de la formation à toutes les compétences opérationnelles en vue de la procédure de qualification</w:t>
      </w:r>
      <w:r w:rsidR="00BB00F3">
        <w:rPr>
          <w:rFonts w:cs="Calibri"/>
          <w:color w:val="000000"/>
          <w:lang w:val="fr-CH" w:eastAsia="de-CH"/>
        </w:rPr>
        <w:t xml:space="preserve"> (PQ)</w:t>
      </w:r>
      <w:r w:rsidRPr="00B34C57">
        <w:rPr>
          <w:rFonts w:cs="Calibri"/>
          <w:color w:val="000000"/>
          <w:lang w:val="fr-CH" w:eastAsia="de-CH"/>
        </w:rPr>
        <w:t>.</w:t>
      </w:r>
      <w:r w:rsidRPr="002A1EC7">
        <w:rPr>
          <w:rStyle w:val="tw4winMark"/>
          <w:lang w:val="fr-CH"/>
        </w:rPr>
        <w:t>&lt;0}</w:t>
      </w:r>
      <w:r w:rsidR="004528E1" w:rsidRPr="002C418E">
        <w:rPr>
          <w:rFonts w:cs="Calibri"/>
          <w:color w:val="000000"/>
          <w:lang w:val="x-none" w:eastAsia="de-CH"/>
        </w:rPr>
        <w:t xml:space="preserve"> </w:t>
      </w:r>
    </w:p>
    <w:p w14:paraId="0D3A3827" w14:textId="280F0D8E" w:rsidR="004528E1" w:rsidRPr="00B34C57" w:rsidRDefault="00B34C57" w:rsidP="00B34C57">
      <w:pPr>
        <w:overflowPunct/>
        <w:snapToGrid w:val="0"/>
        <w:spacing w:before="60" w:after="60"/>
        <w:contextualSpacing/>
        <w:textAlignment w:val="auto"/>
        <w:rPr>
          <w:rFonts w:cs="Calibri"/>
          <w:color w:val="FFFFFF"/>
          <w:lang w:val="x-none" w:eastAsia="de-CH"/>
        </w:rPr>
      </w:pPr>
      <w:r w:rsidRPr="002A1EC7">
        <w:rPr>
          <w:rStyle w:val="tw4winMark"/>
          <w:lang w:val="fr-CH"/>
        </w:rPr>
        <w:t>{0&gt;</w:t>
      </w:r>
      <w:r w:rsidR="004528E1" w:rsidRPr="00B34C57">
        <w:rPr>
          <w:rFonts w:cs="Calibri"/>
          <w:vanish/>
          <w:color w:val="000000"/>
          <w:lang w:val="x-none" w:eastAsia="de-CH"/>
        </w:rPr>
        <w:t xml:space="preserve">Hinzu kommt die Abhängigkeit der </w:t>
      </w:r>
      <w:r w:rsidR="004528E1" w:rsidRPr="00B34C57">
        <w:rPr>
          <w:rFonts w:cs="Calibri"/>
          <w:bCs/>
          <w:vanish/>
          <w:color w:val="000000"/>
          <w:lang w:val="x-none" w:eastAsia="de-CH"/>
        </w:rPr>
        <w:t>Schulorganisation</w:t>
      </w:r>
      <w:r w:rsidR="004528E1" w:rsidRPr="00B34C57">
        <w:rPr>
          <w:rFonts w:cs="Calibri"/>
          <w:b/>
          <w:vanish/>
          <w:color w:val="000000"/>
          <w:lang w:val="x-none" w:eastAsia="de-CH"/>
        </w:rPr>
        <w:t xml:space="preserve"> </w:t>
      </w:r>
      <w:r w:rsidR="004528E1" w:rsidRPr="00B34C57">
        <w:rPr>
          <w:rFonts w:cs="Calibri"/>
          <w:vanish/>
          <w:color w:val="000000"/>
          <w:lang w:val="x-none" w:eastAsia="de-CH"/>
        </w:rPr>
        <w:t>am jeweiligen Lernort und Kanton.</w:t>
      </w:r>
      <w:r w:rsidRPr="002A1EC7">
        <w:rPr>
          <w:rStyle w:val="tw4winMark"/>
          <w:lang w:val="fr-CH"/>
        </w:rPr>
        <w:t>&lt;}0{&gt;</w:t>
      </w:r>
      <w:r w:rsidRPr="00B34C57">
        <w:rPr>
          <w:rFonts w:cs="Calibri"/>
          <w:color w:val="000000"/>
          <w:lang w:val="fr-CH" w:eastAsia="de-CH"/>
        </w:rPr>
        <w:t xml:space="preserve">Sans oublier la </w:t>
      </w:r>
      <w:r w:rsidRPr="005173B4">
        <w:rPr>
          <w:rFonts w:cs="Calibri"/>
          <w:color w:val="000000"/>
          <w:lang w:val="fr-CH" w:eastAsia="de-CH"/>
        </w:rPr>
        <w:t>dépendance</w:t>
      </w:r>
      <w:r w:rsidRPr="00B34C57">
        <w:rPr>
          <w:rFonts w:cs="Calibri"/>
          <w:color w:val="000000"/>
          <w:lang w:val="fr-CH" w:eastAsia="de-CH"/>
        </w:rPr>
        <w:t xml:space="preserve"> de l</w:t>
      </w:r>
      <w:r w:rsidR="001242B0">
        <w:rPr>
          <w:rFonts w:cs="Calibri"/>
          <w:color w:val="000000"/>
          <w:lang w:val="fr-CH" w:eastAsia="de-CH"/>
        </w:rPr>
        <w:t>’</w:t>
      </w:r>
      <w:r w:rsidRPr="00B34C57">
        <w:rPr>
          <w:rFonts w:cs="Calibri"/>
          <w:color w:val="000000"/>
          <w:lang w:val="fr-CH" w:eastAsia="de-CH"/>
        </w:rPr>
        <w:t>organisation scolaire de chaque lieu de formation et dans chaque canton.</w:t>
      </w:r>
      <w:r w:rsidRPr="002A1EC7">
        <w:rPr>
          <w:rStyle w:val="tw4winMark"/>
          <w:lang w:val="fr-CH"/>
        </w:rPr>
        <w:t>&lt;0}</w:t>
      </w:r>
      <w:r w:rsidR="004528E1" w:rsidRPr="002C418E">
        <w:rPr>
          <w:rFonts w:cs="Calibri"/>
          <w:color w:val="000000"/>
          <w:lang w:val="x-none" w:eastAsia="de-CH"/>
        </w:rPr>
        <w:t xml:space="preserve"> </w:t>
      </w:r>
      <w:r w:rsidRPr="002A1EC7">
        <w:rPr>
          <w:rStyle w:val="tw4winMark"/>
          <w:lang w:val="fr-CH"/>
        </w:rPr>
        <w:t>{0&gt;</w:t>
      </w:r>
      <w:r w:rsidR="004528E1" w:rsidRPr="00B34C57">
        <w:rPr>
          <w:rFonts w:cs="Calibri"/>
          <w:vanish/>
          <w:color w:val="000000"/>
          <w:lang w:val="x-none" w:eastAsia="de-CH"/>
        </w:rPr>
        <w:t>Hier ist es wichtig</w:t>
      </w:r>
      <w:r w:rsidR="00167C3F" w:rsidRPr="00B34C57">
        <w:rPr>
          <w:rFonts w:cs="Calibri"/>
          <w:vanish/>
          <w:color w:val="000000"/>
          <w:lang w:val="x-none" w:eastAsia="de-CH"/>
        </w:rPr>
        <w:t>,</w:t>
      </w:r>
      <w:r w:rsidR="004528E1" w:rsidRPr="00B34C57">
        <w:rPr>
          <w:rFonts w:cs="Calibri"/>
          <w:vanish/>
          <w:color w:val="000000"/>
          <w:lang w:val="x-none" w:eastAsia="de-CH"/>
        </w:rPr>
        <w:t xml:space="preserve"> mit den Verantwortlichen des Kantons und der Berufsfachschulen Kontakt aufzunehmen und die Möglichkeiten (Mengengerüst, Klassengrösse, Zusammensetzung der Klasse u.a.) abzuwägen.</w:t>
      </w:r>
      <w:r w:rsidRPr="002A1EC7">
        <w:rPr>
          <w:rStyle w:val="tw4winMark"/>
          <w:lang w:val="fr-CH"/>
        </w:rPr>
        <w:t>&lt;}0{&gt;</w:t>
      </w:r>
      <w:r w:rsidRPr="00B34C57">
        <w:rPr>
          <w:rFonts w:cs="Calibri"/>
          <w:color w:val="000000"/>
          <w:lang w:val="fr-CH" w:eastAsia="de-CH"/>
        </w:rPr>
        <w:t xml:space="preserve">Dans ce cas, il est important de prendre contact avec les responsables du canton et des écoles professionnelles </w:t>
      </w:r>
      <w:r w:rsidR="005173B4">
        <w:rPr>
          <w:rFonts w:cs="Calibri"/>
          <w:color w:val="000000"/>
          <w:lang w:val="fr-CH" w:eastAsia="de-CH"/>
        </w:rPr>
        <w:t>pour é</w:t>
      </w:r>
      <w:r w:rsidRPr="00B34C57">
        <w:rPr>
          <w:rFonts w:cs="Calibri"/>
          <w:color w:val="000000"/>
          <w:lang w:val="fr-CH" w:eastAsia="de-CH"/>
        </w:rPr>
        <w:t>valuer les possibilités (</w:t>
      </w:r>
      <w:r w:rsidR="005173B4">
        <w:rPr>
          <w:rFonts w:cs="Calibri"/>
          <w:color w:val="000000"/>
          <w:lang w:val="fr-CH" w:eastAsia="de-CH"/>
        </w:rPr>
        <w:t>nombre de personnes en formation</w:t>
      </w:r>
      <w:r w:rsidRPr="00B34C57">
        <w:rPr>
          <w:rFonts w:cs="Calibri"/>
          <w:color w:val="000000"/>
          <w:lang w:val="fr-CH" w:eastAsia="de-CH"/>
        </w:rPr>
        <w:t>, taille</w:t>
      </w:r>
      <w:r w:rsidR="005173B4">
        <w:rPr>
          <w:rFonts w:cs="Calibri"/>
          <w:color w:val="000000"/>
          <w:lang w:val="fr-CH" w:eastAsia="de-CH"/>
        </w:rPr>
        <w:t xml:space="preserve"> et</w:t>
      </w:r>
      <w:r w:rsidRPr="00B34C57">
        <w:rPr>
          <w:rFonts w:cs="Calibri"/>
          <w:color w:val="000000"/>
          <w:lang w:val="fr-CH" w:eastAsia="de-CH"/>
        </w:rPr>
        <w:t xml:space="preserve"> </w:t>
      </w:r>
      <w:r w:rsidR="005173B4" w:rsidRPr="00B34C57">
        <w:rPr>
          <w:rFonts w:cs="Calibri"/>
          <w:color w:val="000000"/>
          <w:lang w:val="fr-CH" w:eastAsia="de-CH"/>
        </w:rPr>
        <w:t xml:space="preserve">composition </w:t>
      </w:r>
      <w:r w:rsidR="005173B4">
        <w:rPr>
          <w:rFonts w:cs="Calibri"/>
          <w:color w:val="000000"/>
          <w:lang w:val="fr-CH" w:eastAsia="de-CH"/>
        </w:rPr>
        <w:t>des</w:t>
      </w:r>
      <w:r w:rsidRPr="00B34C57">
        <w:rPr>
          <w:rFonts w:cs="Calibri"/>
          <w:color w:val="000000"/>
          <w:lang w:val="fr-CH" w:eastAsia="de-CH"/>
        </w:rPr>
        <w:t xml:space="preserve"> classe</w:t>
      </w:r>
      <w:r w:rsidR="005173B4">
        <w:rPr>
          <w:rFonts w:cs="Calibri"/>
          <w:color w:val="000000"/>
          <w:lang w:val="fr-CH" w:eastAsia="de-CH"/>
        </w:rPr>
        <w:t xml:space="preserve">s </w:t>
      </w:r>
      <w:r w:rsidRPr="00B34C57">
        <w:rPr>
          <w:rFonts w:cs="Calibri"/>
          <w:color w:val="000000"/>
          <w:lang w:val="fr-CH" w:eastAsia="de-CH"/>
        </w:rPr>
        <w:t>entre autres).</w:t>
      </w:r>
      <w:r w:rsidRPr="002A1EC7">
        <w:rPr>
          <w:rStyle w:val="tw4winMark"/>
          <w:lang w:val="fr-CH"/>
        </w:rPr>
        <w:t>&lt;0}</w:t>
      </w:r>
      <w:r w:rsidR="0043317E" w:rsidRPr="00B34C57">
        <w:rPr>
          <w:rFonts w:cs="Calibri"/>
          <w:color w:val="000000"/>
          <w:lang w:val="x-none" w:eastAsia="de-CH"/>
        </w:rPr>
        <w:t xml:space="preserve"> </w:t>
      </w:r>
      <w:r w:rsidRPr="002A1EC7">
        <w:rPr>
          <w:rStyle w:val="tw4winMark"/>
          <w:lang w:val="fr-CH"/>
        </w:rPr>
        <w:t>{0&gt;</w:t>
      </w:r>
      <w:r w:rsidR="0043317E" w:rsidRPr="00B34C57">
        <w:rPr>
          <w:rFonts w:cs="Calibri"/>
          <w:vanish/>
          <w:color w:val="000000"/>
          <w:lang w:val="x-none" w:eastAsia="de-CH"/>
        </w:rPr>
        <w:t>Der Kanton entscheidet über die Bildungsdauer nach Anhörung der Lehrvertragsparteien und der Be</w:t>
      </w:r>
      <w:r w:rsidR="00EF73D4" w:rsidRPr="00B34C57">
        <w:rPr>
          <w:rFonts w:cs="Calibri"/>
          <w:vanish/>
          <w:color w:val="000000"/>
          <w:lang w:val="x-none" w:eastAsia="de-CH"/>
        </w:rPr>
        <w:t>r</w:t>
      </w:r>
      <w:r w:rsidR="0043317E" w:rsidRPr="00B34C57">
        <w:rPr>
          <w:rFonts w:cs="Calibri"/>
          <w:vanish/>
          <w:color w:val="000000"/>
          <w:lang w:val="x-none" w:eastAsia="de-CH"/>
        </w:rPr>
        <w:t>ufsfachschule.</w:t>
      </w:r>
      <w:r w:rsidRPr="002A1EC7">
        <w:rPr>
          <w:rStyle w:val="tw4winMark"/>
          <w:lang w:val="fr-CH"/>
        </w:rPr>
        <w:t>&lt;}0{&gt;</w:t>
      </w:r>
      <w:r w:rsidRPr="00B34C57">
        <w:rPr>
          <w:rFonts w:cs="Calibri"/>
          <w:color w:val="000000"/>
          <w:lang w:val="fr-CH" w:eastAsia="de-CH"/>
        </w:rPr>
        <w:t>Le canton statue sur la durée de la formation après avoir</w:t>
      </w:r>
      <w:r w:rsidR="00844FA1">
        <w:rPr>
          <w:rFonts w:cs="Calibri"/>
          <w:color w:val="000000"/>
          <w:lang w:val="fr-CH" w:eastAsia="de-CH"/>
        </w:rPr>
        <w:t xml:space="preserve"> </w:t>
      </w:r>
      <w:r w:rsidRPr="00B34C57">
        <w:rPr>
          <w:rFonts w:cs="Calibri"/>
          <w:color w:val="000000"/>
          <w:lang w:val="fr-CH" w:eastAsia="de-CH"/>
        </w:rPr>
        <w:t>entendu les parties au contrat d</w:t>
      </w:r>
      <w:r w:rsidR="001242B0">
        <w:rPr>
          <w:rFonts w:cs="Calibri"/>
          <w:color w:val="000000"/>
          <w:lang w:val="fr-CH" w:eastAsia="de-CH"/>
        </w:rPr>
        <w:t>’</w:t>
      </w:r>
      <w:r w:rsidRPr="00B34C57">
        <w:rPr>
          <w:rFonts w:cs="Calibri"/>
          <w:color w:val="000000"/>
          <w:lang w:val="fr-CH" w:eastAsia="de-CH"/>
        </w:rPr>
        <w:t>apprentissage et l</w:t>
      </w:r>
      <w:r w:rsidR="001242B0">
        <w:rPr>
          <w:rFonts w:cs="Calibri"/>
          <w:color w:val="000000"/>
          <w:lang w:val="fr-CH" w:eastAsia="de-CH"/>
        </w:rPr>
        <w:t>’</w:t>
      </w:r>
      <w:r w:rsidRPr="00B34C57">
        <w:rPr>
          <w:rFonts w:cs="Calibri"/>
          <w:color w:val="000000"/>
          <w:lang w:val="fr-CH" w:eastAsia="de-CH"/>
        </w:rPr>
        <w:t>école professionnelle.</w:t>
      </w:r>
      <w:r w:rsidRPr="002A1EC7">
        <w:rPr>
          <w:rStyle w:val="tw4winMark"/>
          <w:lang w:val="fr-CH"/>
        </w:rPr>
        <w:t>&lt;0}</w:t>
      </w:r>
    </w:p>
    <w:p w14:paraId="0D88F82D" w14:textId="77777777" w:rsidR="004528E1" w:rsidRDefault="004528E1" w:rsidP="004528E1">
      <w:pPr>
        <w:overflowPunct/>
        <w:snapToGrid w:val="0"/>
        <w:spacing w:before="60" w:after="60"/>
        <w:contextualSpacing/>
        <w:textAlignment w:val="auto"/>
        <w:rPr>
          <w:rFonts w:cs="Calibri"/>
          <w:b/>
          <w:bCs/>
          <w:color w:val="000000"/>
          <w:lang w:val="x-none" w:eastAsia="de-CH"/>
        </w:rPr>
      </w:pPr>
    </w:p>
    <w:p w14:paraId="5AA59F2D" w14:textId="201755CD" w:rsidR="004528E1" w:rsidRPr="00B34C57" w:rsidRDefault="00B34C57" w:rsidP="00B34C57">
      <w:pPr>
        <w:overflowPunct/>
        <w:snapToGrid w:val="0"/>
        <w:spacing w:before="60" w:after="60"/>
        <w:contextualSpacing/>
        <w:textAlignment w:val="auto"/>
        <w:rPr>
          <w:rFonts w:cs="Calibri"/>
          <w:b/>
          <w:bCs/>
          <w:color w:val="000000"/>
          <w:lang w:val="x-none" w:eastAsia="de-CH"/>
        </w:rPr>
      </w:pPr>
      <w:r w:rsidRPr="002A1EC7">
        <w:rPr>
          <w:rStyle w:val="tw4winMark"/>
          <w:lang w:val="fr-CH"/>
        </w:rPr>
        <w:t>{0&gt;</w:t>
      </w:r>
      <w:r w:rsidR="004528E1" w:rsidRPr="00B34C57">
        <w:rPr>
          <w:rFonts w:cs="Calibri"/>
          <w:b/>
          <w:bCs/>
          <w:vanish/>
          <w:color w:val="000000"/>
          <w:lang w:val="x-none" w:eastAsia="de-CH"/>
        </w:rPr>
        <w:t>Besuch der überbetrieblichen Kurse</w:t>
      </w:r>
      <w:r w:rsidRPr="002A1EC7">
        <w:rPr>
          <w:rStyle w:val="tw4winMark"/>
          <w:lang w:val="fr-CH"/>
        </w:rPr>
        <w:t>&lt;}0{&gt;</w:t>
      </w:r>
      <w:r w:rsidRPr="00B34C57">
        <w:rPr>
          <w:rFonts w:cs="Calibri"/>
          <w:b/>
          <w:bCs/>
          <w:color w:val="000000"/>
          <w:lang w:val="fr-CH" w:eastAsia="de-CH"/>
        </w:rPr>
        <w:t>Fréquentation des cours interentreprises</w:t>
      </w:r>
      <w:r w:rsidRPr="002A1EC7">
        <w:rPr>
          <w:rStyle w:val="tw4winMark"/>
          <w:lang w:val="fr-CH"/>
        </w:rPr>
        <w:t>&lt;0}</w:t>
      </w:r>
    </w:p>
    <w:p w14:paraId="1ED87078" w14:textId="13CD3544" w:rsidR="004528E1" w:rsidRPr="00B34C57" w:rsidRDefault="00B34C57" w:rsidP="00B34C57">
      <w:pPr>
        <w:overflowPunct/>
        <w:snapToGrid w:val="0"/>
        <w:spacing w:before="60" w:after="60"/>
        <w:contextualSpacing/>
        <w:textAlignment w:val="auto"/>
        <w:rPr>
          <w:rFonts w:cs="Calibri"/>
          <w:bCs/>
          <w:color w:val="000000"/>
          <w:lang w:val="x-none" w:eastAsia="de-CH"/>
        </w:rPr>
      </w:pPr>
      <w:r w:rsidRPr="002A1EC7">
        <w:rPr>
          <w:rStyle w:val="tw4winMark"/>
          <w:lang w:val="fr-CH"/>
        </w:rPr>
        <w:t>{0&gt;</w:t>
      </w:r>
      <w:r w:rsidR="004528E1" w:rsidRPr="00B34C57">
        <w:rPr>
          <w:rFonts w:cs="Calibri"/>
          <w:bCs/>
          <w:vanish/>
          <w:color w:val="000000"/>
          <w:lang w:val="x-none" w:eastAsia="de-CH"/>
        </w:rPr>
        <w:t>Lernende, die eine verkürzte Lehre absolvieren, müssen alle überbetrieblichen Kurse besuchen, damit die Arbeitssicherheit, der Gesundheitsschutz und die nachhaltige Landwirtschaft gewährleistet sind.</w:t>
      </w:r>
      <w:r w:rsidRPr="002A1EC7">
        <w:rPr>
          <w:rStyle w:val="tw4winMark"/>
          <w:lang w:val="fr-CH"/>
        </w:rPr>
        <w:t>&lt;}0{&gt;</w:t>
      </w:r>
      <w:r w:rsidRPr="00B34C57">
        <w:rPr>
          <w:rFonts w:cs="Calibri"/>
          <w:bCs/>
          <w:color w:val="000000"/>
          <w:lang w:val="fr-CH" w:eastAsia="de-CH"/>
        </w:rPr>
        <w:t>Les personnes effectuant un apprentissage raccourci doivent suivre tous les cours interentreprises</w:t>
      </w:r>
      <w:r w:rsidR="00F33370">
        <w:rPr>
          <w:rFonts w:cs="Calibri"/>
          <w:bCs/>
          <w:color w:val="000000"/>
          <w:lang w:val="fr-CH" w:eastAsia="de-CH"/>
        </w:rPr>
        <w:t xml:space="preserve"> (CI)</w:t>
      </w:r>
      <w:r w:rsidRPr="00B34C57">
        <w:rPr>
          <w:rFonts w:cs="Calibri"/>
          <w:bCs/>
          <w:color w:val="000000"/>
          <w:lang w:val="fr-CH" w:eastAsia="de-CH"/>
        </w:rPr>
        <w:t xml:space="preserve"> afin de garantir la sécurité au travail, la protection de la santé et la durabilité de l</w:t>
      </w:r>
      <w:r w:rsidR="001242B0">
        <w:rPr>
          <w:rFonts w:cs="Calibri"/>
          <w:bCs/>
          <w:color w:val="000000"/>
          <w:lang w:val="fr-CH" w:eastAsia="de-CH"/>
        </w:rPr>
        <w:t>’</w:t>
      </w:r>
      <w:r w:rsidRPr="00B34C57">
        <w:rPr>
          <w:rFonts w:cs="Calibri"/>
          <w:bCs/>
          <w:color w:val="000000"/>
          <w:lang w:val="fr-CH" w:eastAsia="de-CH"/>
        </w:rPr>
        <w:t>agriculture.</w:t>
      </w:r>
      <w:r w:rsidRPr="002A1EC7">
        <w:rPr>
          <w:rStyle w:val="tw4winMark"/>
          <w:lang w:val="fr-CH"/>
        </w:rPr>
        <w:t>&lt;0}</w:t>
      </w:r>
      <w:r w:rsidR="000633C9" w:rsidRPr="002A1EC7">
        <w:rPr>
          <w:lang w:val="fr-CH"/>
        </w:rPr>
        <w:t xml:space="preserve"> </w:t>
      </w:r>
      <w:r w:rsidRPr="002A1EC7">
        <w:rPr>
          <w:rStyle w:val="tw4winMark"/>
          <w:lang w:val="fr-CH"/>
        </w:rPr>
        <w:t>{0&gt;</w:t>
      </w:r>
      <w:r w:rsidR="00207407" w:rsidRPr="002A1EC7">
        <w:rPr>
          <w:vanish/>
          <w:lang w:val="fr-CH"/>
        </w:rPr>
        <w:t xml:space="preserve">Fachrichtungsspezifische überbetriebliche Kurse müssen </w:t>
      </w:r>
      <w:r w:rsidR="00167C3F" w:rsidRPr="002A1EC7">
        <w:rPr>
          <w:vanish/>
          <w:lang w:val="fr-CH"/>
        </w:rPr>
        <w:t>in</w:t>
      </w:r>
      <w:r w:rsidR="00207407" w:rsidRPr="002A1EC7">
        <w:rPr>
          <w:vanish/>
          <w:lang w:val="fr-CH"/>
        </w:rPr>
        <w:t xml:space="preserve"> jede</w:t>
      </w:r>
      <w:r w:rsidR="00167C3F" w:rsidRPr="002A1EC7">
        <w:rPr>
          <w:vanish/>
          <w:lang w:val="fr-CH"/>
        </w:rPr>
        <w:t>m</w:t>
      </w:r>
      <w:r w:rsidR="00207407" w:rsidRPr="002A1EC7">
        <w:rPr>
          <w:vanish/>
          <w:lang w:val="fr-CH"/>
        </w:rPr>
        <w:t xml:space="preserve"> Fall besucht werden</w:t>
      </w:r>
      <w:r w:rsidR="00D941C6" w:rsidRPr="002A1EC7">
        <w:rPr>
          <w:vanish/>
          <w:lang w:val="fr-CH"/>
        </w:rPr>
        <w:t xml:space="preserve"> </w:t>
      </w:r>
      <w:r w:rsidR="00695C45" w:rsidRPr="002A1EC7">
        <w:rPr>
          <w:vanish/>
          <w:lang w:val="fr-CH"/>
        </w:rPr>
        <w:t>(</w:t>
      </w:r>
      <w:r w:rsidR="00953524" w:rsidRPr="002A1EC7">
        <w:rPr>
          <w:vanish/>
          <w:lang w:val="fr-CH"/>
        </w:rPr>
        <w:t>g</w:t>
      </w:r>
      <w:r w:rsidR="00D941C6" w:rsidRPr="002A1EC7">
        <w:rPr>
          <w:vanish/>
          <w:lang w:val="fr-CH"/>
        </w:rPr>
        <w:t>emäss Bildungsplan)</w:t>
      </w:r>
      <w:r w:rsidR="00695C45" w:rsidRPr="002A1EC7">
        <w:rPr>
          <w:vanish/>
          <w:lang w:val="fr-CH"/>
        </w:rPr>
        <w:t>.</w:t>
      </w:r>
      <w:r w:rsidRPr="002A1EC7">
        <w:rPr>
          <w:rStyle w:val="tw4winMark"/>
          <w:lang w:val="fr-CH"/>
        </w:rPr>
        <w:t>&lt;}0{&gt;</w:t>
      </w:r>
      <w:r w:rsidRPr="00B34C57">
        <w:rPr>
          <w:lang w:val="fr-CH"/>
        </w:rPr>
        <w:t xml:space="preserve">Les </w:t>
      </w:r>
      <w:r w:rsidR="00F33370">
        <w:rPr>
          <w:lang w:val="fr-CH"/>
        </w:rPr>
        <w:t>CI</w:t>
      </w:r>
      <w:r w:rsidRPr="00B34C57">
        <w:rPr>
          <w:lang w:val="fr-CH"/>
        </w:rPr>
        <w:t xml:space="preserve"> spécifiques à l</w:t>
      </w:r>
      <w:r w:rsidR="001242B0">
        <w:rPr>
          <w:lang w:val="fr-CH"/>
        </w:rPr>
        <w:t>’</w:t>
      </w:r>
      <w:r w:rsidRPr="00B34C57">
        <w:rPr>
          <w:lang w:val="fr-CH"/>
        </w:rPr>
        <w:t>orientation doivent être suivis dans tous les cas (conformément au plan de formation).</w:t>
      </w:r>
      <w:r w:rsidRPr="002A1EC7">
        <w:rPr>
          <w:rStyle w:val="tw4winMark"/>
          <w:lang w:val="fr-CH"/>
        </w:rPr>
        <w:t>&lt;0}</w:t>
      </w:r>
    </w:p>
    <w:p w14:paraId="705F6D61" w14:textId="31FC0342" w:rsidR="004528E1" w:rsidRDefault="00B34C57" w:rsidP="00B34C57">
      <w:pPr>
        <w:overflowPunct/>
        <w:snapToGrid w:val="0"/>
        <w:spacing w:before="60" w:after="60"/>
        <w:contextualSpacing/>
        <w:textAlignment w:val="auto"/>
        <w:rPr>
          <w:rFonts w:cs="Calibri"/>
          <w:bCs/>
          <w:color w:val="000000"/>
          <w:lang w:val="x-none" w:eastAsia="de-CH"/>
        </w:rPr>
      </w:pPr>
      <w:r w:rsidRPr="002A1EC7">
        <w:rPr>
          <w:rStyle w:val="tw4winMark"/>
          <w:lang w:val="fr-CH"/>
        </w:rPr>
        <w:t>{0&gt;</w:t>
      </w:r>
      <w:r w:rsidR="004528E1" w:rsidRPr="00B34C57">
        <w:rPr>
          <w:rFonts w:cs="Calibri"/>
          <w:bCs/>
          <w:vanish/>
          <w:color w:val="000000"/>
          <w:lang w:val="x-none" w:eastAsia="de-CH"/>
        </w:rPr>
        <w:t xml:space="preserve">Bei bereits im Rahmen der Erstausbildung absolvierten </w:t>
      </w:r>
      <w:r w:rsidR="009B0CC9" w:rsidRPr="00B34C57">
        <w:rPr>
          <w:rFonts w:cs="Calibri"/>
          <w:bCs/>
          <w:vanish/>
          <w:color w:val="000000"/>
          <w:lang w:val="x-none" w:eastAsia="de-CH"/>
        </w:rPr>
        <w:t xml:space="preserve">gleichwertigen </w:t>
      </w:r>
      <w:r w:rsidR="004528E1" w:rsidRPr="00B34C57">
        <w:rPr>
          <w:rFonts w:cs="Calibri"/>
          <w:bCs/>
          <w:vanish/>
          <w:color w:val="000000"/>
          <w:lang w:val="x-none" w:eastAsia="de-CH"/>
        </w:rPr>
        <w:t>Kursen ist auf Antrag eine Dispensation möglich.</w:t>
      </w:r>
      <w:r w:rsidRPr="002A1EC7">
        <w:rPr>
          <w:rStyle w:val="tw4winMark"/>
          <w:lang w:val="fr-CH"/>
        </w:rPr>
        <w:t>&lt;}0{&gt;</w:t>
      </w:r>
      <w:r w:rsidRPr="00B34C57">
        <w:rPr>
          <w:rFonts w:cs="Calibri"/>
          <w:bCs/>
          <w:color w:val="000000"/>
          <w:lang w:val="fr-CH" w:eastAsia="de-CH"/>
        </w:rPr>
        <w:t>Pour les cours équivalents déjà suivis dans le cadre de la première formation, une dispense est possible sur demande.</w:t>
      </w:r>
      <w:r w:rsidRPr="002A1EC7">
        <w:rPr>
          <w:rStyle w:val="tw4winMark"/>
          <w:lang w:val="fr-CH"/>
        </w:rPr>
        <w:t>&lt;0}</w:t>
      </w:r>
      <w:r w:rsidR="004528E1">
        <w:rPr>
          <w:rFonts w:cs="Calibri"/>
          <w:bCs/>
          <w:color w:val="000000"/>
          <w:lang w:val="x-none" w:eastAsia="de-CH"/>
        </w:rPr>
        <w:t xml:space="preserve"> </w:t>
      </w:r>
    </w:p>
    <w:p w14:paraId="17F40E83" w14:textId="77777777" w:rsidR="004528E1" w:rsidRDefault="004528E1" w:rsidP="004528E1">
      <w:pPr>
        <w:overflowPunct/>
        <w:snapToGrid w:val="0"/>
        <w:spacing w:before="60" w:after="60"/>
        <w:contextualSpacing/>
        <w:textAlignment w:val="auto"/>
        <w:rPr>
          <w:rFonts w:cs="Calibri"/>
          <w:b/>
          <w:color w:val="000000"/>
          <w:lang w:val="x-none" w:eastAsia="de-CH"/>
        </w:rPr>
      </w:pPr>
    </w:p>
    <w:p w14:paraId="08DD7D34" w14:textId="718C52B6" w:rsidR="004528E1" w:rsidRPr="00B34C57" w:rsidRDefault="00B34C57" w:rsidP="00B34C57">
      <w:pPr>
        <w:overflowPunct/>
        <w:snapToGrid w:val="0"/>
        <w:spacing w:before="60" w:after="60"/>
        <w:contextualSpacing/>
        <w:textAlignment w:val="auto"/>
        <w:rPr>
          <w:rFonts w:cs="Calibri"/>
          <w:b/>
          <w:color w:val="000000"/>
          <w:lang w:val="x-none" w:eastAsia="de-CH"/>
        </w:rPr>
      </w:pPr>
      <w:r w:rsidRPr="002A1EC7">
        <w:rPr>
          <w:rStyle w:val="tw4winMark"/>
          <w:lang w:val="fr-CH"/>
        </w:rPr>
        <w:t>{0&gt;</w:t>
      </w:r>
      <w:r w:rsidR="004528E1" w:rsidRPr="00B34C57">
        <w:rPr>
          <w:rFonts w:cs="Calibri"/>
          <w:b/>
          <w:vanish/>
          <w:color w:val="000000"/>
          <w:lang w:val="x-none" w:eastAsia="de-CH"/>
        </w:rPr>
        <w:t>Übergang EBA - EFZ</w:t>
      </w:r>
      <w:r w:rsidRPr="002A1EC7">
        <w:rPr>
          <w:rStyle w:val="tw4winMark"/>
          <w:lang w:val="fr-CH"/>
        </w:rPr>
        <w:t>&lt;}0{&gt;</w:t>
      </w:r>
      <w:r w:rsidRPr="00B34C57">
        <w:rPr>
          <w:rFonts w:cs="Calibri"/>
          <w:b/>
          <w:color w:val="000000"/>
          <w:lang w:val="fr-CH" w:eastAsia="de-CH"/>
        </w:rPr>
        <w:t>Transition de l</w:t>
      </w:r>
      <w:r w:rsidR="001242B0">
        <w:rPr>
          <w:rFonts w:cs="Calibri"/>
          <w:b/>
          <w:color w:val="000000"/>
          <w:lang w:val="fr-CH" w:eastAsia="de-CH"/>
        </w:rPr>
        <w:t>’</w:t>
      </w:r>
      <w:r w:rsidRPr="00B34C57">
        <w:rPr>
          <w:rFonts w:cs="Calibri"/>
          <w:b/>
          <w:color w:val="000000"/>
          <w:lang w:val="fr-CH" w:eastAsia="de-CH"/>
        </w:rPr>
        <w:t>AFP au CFC</w:t>
      </w:r>
      <w:r w:rsidRPr="002A1EC7">
        <w:rPr>
          <w:rStyle w:val="tw4winMark"/>
          <w:lang w:val="fr-CH"/>
        </w:rPr>
        <w:t>&lt;0}</w:t>
      </w:r>
    </w:p>
    <w:p w14:paraId="3418DD8D" w14:textId="5856C2E4" w:rsidR="004528E1" w:rsidRDefault="009C003F" w:rsidP="009C003F">
      <w:pPr>
        <w:overflowPunct/>
        <w:snapToGrid w:val="0"/>
        <w:spacing w:before="60" w:after="60"/>
        <w:contextualSpacing/>
        <w:textAlignment w:val="auto"/>
        <w:rPr>
          <w:rFonts w:cs="Calibri"/>
          <w:color w:val="000000"/>
          <w:lang w:val="x-none" w:eastAsia="de-CH"/>
        </w:rPr>
      </w:pPr>
      <w:r w:rsidRPr="002A1EC7">
        <w:rPr>
          <w:rStyle w:val="tw4winMark"/>
          <w:lang w:val="fr-CH"/>
        </w:rPr>
        <w:t>{0&gt;</w:t>
      </w:r>
      <w:r w:rsidR="004528E1" w:rsidRPr="009C003F">
        <w:rPr>
          <w:rFonts w:cs="Calibri"/>
          <w:vanish/>
          <w:color w:val="000000"/>
          <w:lang w:val="x-none" w:eastAsia="de-CH"/>
        </w:rPr>
        <w:t>Gemäss Bildungsverordnung (Art. 2 Abs. 2) können Inhaber eines Berufsattests Agrarpraktiker/in EBA ins 2. Lehrjahr EFZ eintreten.</w:t>
      </w:r>
      <w:r w:rsidRPr="002A1EC7">
        <w:rPr>
          <w:rStyle w:val="tw4winMark"/>
          <w:lang w:val="fr-CH"/>
        </w:rPr>
        <w:t>&lt;}0{&gt;</w:t>
      </w:r>
      <w:r w:rsidR="00B34C57" w:rsidRPr="009C003F">
        <w:rPr>
          <w:rFonts w:cs="Calibri"/>
          <w:color w:val="000000"/>
          <w:lang w:val="fr-CH" w:eastAsia="de-CH"/>
        </w:rPr>
        <w:t>Conformément à l</w:t>
      </w:r>
      <w:r w:rsidR="001242B0">
        <w:rPr>
          <w:rFonts w:cs="Calibri"/>
          <w:color w:val="000000"/>
          <w:lang w:val="fr-CH" w:eastAsia="de-CH"/>
        </w:rPr>
        <w:t>’</w:t>
      </w:r>
      <w:r w:rsidR="00B34C57" w:rsidRPr="009C003F">
        <w:rPr>
          <w:rFonts w:cs="Calibri"/>
          <w:color w:val="000000"/>
          <w:lang w:val="fr-CH" w:eastAsia="de-CH"/>
        </w:rPr>
        <w:t xml:space="preserve">ordonnance </w:t>
      </w:r>
      <w:r w:rsidRPr="009C003F">
        <w:rPr>
          <w:rFonts w:cs="Calibri"/>
          <w:color w:val="000000"/>
          <w:lang w:val="fr-CH" w:eastAsia="de-CH"/>
        </w:rPr>
        <w:t xml:space="preserve">du SEFRI </w:t>
      </w:r>
      <w:r w:rsidR="00B34C57" w:rsidRPr="009C003F">
        <w:rPr>
          <w:rFonts w:cs="Calibri"/>
          <w:color w:val="000000"/>
          <w:lang w:val="fr-CH" w:eastAsia="de-CH"/>
        </w:rPr>
        <w:t>sur la formation</w:t>
      </w:r>
      <w:r>
        <w:rPr>
          <w:rFonts w:cs="Calibri"/>
          <w:color w:val="000000"/>
          <w:lang w:val="fr-CH" w:eastAsia="de-CH"/>
        </w:rPr>
        <w:t xml:space="preserve"> professionnelle</w:t>
      </w:r>
      <w:r w:rsidRPr="009C003F">
        <w:rPr>
          <w:rFonts w:cs="Calibri"/>
          <w:color w:val="000000"/>
          <w:lang w:val="fr-CH" w:eastAsia="de-CH"/>
        </w:rPr>
        <w:t xml:space="preserve"> initiale</w:t>
      </w:r>
      <w:r w:rsidR="00B34C57" w:rsidRPr="009C003F">
        <w:rPr>
          <w:rFonts w:cs="Calibri"/>
          <w:color w:val="000000"/>
          <w:lang w:val="fr-CH" w:eastAsia="de-CH"/>
        </w:rPr>
        <w:t xml:space="preserve"> (art. 2, al.</w:t>
      </w:r>
      <w:r w:rsidR="001242B0">
        <w:rPr>
          <w:rFonts w:cs="Calibri"/>
          <w:color w:val="000000"/>
          <w:lang w:val="fr-CH" w:eastAsia="de-CH"/>
        </w:rPr>
        <w:t> </w:t>
      </w:r>
      <w:r w:rsidR="00B34C57" w:rsidRPr="009C003F">
        <w:rPr>
          <w:rFonts w:cs="Calibri"/>
          <w:color w:val="000000"/>
          <w:lang w:val="fr-CH" w:eastAsia="de-CH"/>
        </w:rPr>
        <w:t>2), les titulaires d</w:t>
      </w:r>
      <w:r w:rsidR="001242B0">
        <w:rPr>
          <w:rFonts w:cs="Calibri"/>
          <w:color w:val="000000"/>
          <w:lang w:val="fr-CH" w:eastAsia="de-CH"/>
        </w:rPr>
        <w:t>’</w:t>
      </w:r>
      <w:r w:rsidR="00B34C57" w:rsidRPr="009C003F">
        <w:rPr>
          <w:rFonts w:cs="Calibri"/>
          <w:color w:val="000000"/>
          <w:lang w:val="fr-CH" w:eastAsia="de-CH"/>
        </w:rPr>
        <w:t>une attestation de formation professionnelle d</w:t>
      </w:r>
      <w:r w:rsidR="001242B0">
        <w:rPr>
          <w:rFonts w:cs="Calibri"/>
          <w:color w:val="000000"/>
          <w:lang w:val="fr-CH" w:eastAsia="de-CH"/>
        </w:rPr>
        <w:t>’</w:t>
      </w:r>
      <w:r w:rsidR="00B34C57" w:rsidRPr="009C003F">
        <w:rPr>
          <w:rFonts w:cs="Calibri"/>
          <w:color w:val="000000"/>
          <w:lang w:val="fr-CH" w:eastAsia="de-CH"/>
        </w:rPr>
        <w:t>agropraticien</w:t>
      </w:r>
      <w:r w:rsidR="00844FA1">
        <w:rPr>
          <w:rFonts w:cs="Calibri"/>
          <w:color w:val="000000"/>
          <w:lang w:val="fr-CH" w:eastAsia="de-CH"/>
        </w:rPr>
        <w:t>/ne</w:t>
      </w:r>
      <w:r w:rsidRPr="009C003F">
        <w:rPr>
          <w:rFonts w:cs="Calibri"/>
          <w:color w:val="000000"/>
          <w:lang w:val="fr-CH" w:eastAsia="de-CH"/>
        </w:rPr>
        <w:t xml:space="preserve"> </w:t>
      </w:r>
      <w:r w:rsidR="00B34C57" w:rsidRPr="009C003F">
        <w:rPr>
          <w:rFonts w:cs="Calibri"/>
          <w:color w:val="000000"/>
          <w:lang w:val="fr-CH" w:eastAsia="de-CH"/>
        </w:rPr>
        <w:t xml:space="preserve">peuvent entrer en </w:t>
      </w:r>
      <w:r w:rsidRPr="009C003F">
        <w:rPr>
          <w:rFonts w:cs="Calibri"/>
          <w:color w:val="000000"/>
          <w:lang w:val="fr-CH" w:eastAsia="de-CH"/>
        </w:rPr>
        <w:t>deuxième</w:t>
      </w:r>
      <w:r w:rsidR="00B34C57" w:rsidRPr="009C003F">
        <w:rPr>
          <w:rFonts w:cs="Calibri"/>
          <w:color w:val="000000"/>
          <w:lang w:val="fr-CH" w:eastAsia="de-CH"/>
        </w:rPr>
        <w:t xml:space="preserve"> année d</w:t>
      </w:r>
      <w:r w:rsidR="001242B0">
        <w:rPr>
          <w:rFonts w:cs="Calibri"/>
          <w:color w:val="000000"/>
          <w:lang w:val="fr-CH" w:eastAsia="de-CH"/>
        </w:rPr>
        <w:t>’</w:t>
      </w:r>
      <w:r w:rsidR="00B34C57" w:rsidRPr="009C003F">
        <w:rPr>
          <w:rFonts w:cs="Calibri"/>
          <w:color w:val="000000"/>
          <w:lang w:val="fr-CH" w:eastAsia="de-CH"/>
        </w:rPr>
        <w:t>apprentissage CFC.</w:t>
      </w:r>
      <w:r w:rsidRPr="002A1EC7">
        <w:rPr>
          <w:rStyle w:val="tw4winMark"/>
          <w:lang w:val="fr-CH"/>
        </w:rPr>
        <w:t>&lt;0}</w:t>
      </w:r>
      <w:r w:rsidR="004528E1">
        <w:rPr>
          <w:rFonts w:cs="Calibri"/>
          <w:color w:val="000000"/>
          <w:lang w:val="x-none" w:eastAsia="de-CH"/>
        </w:rPr>
        <w:t xml:space="preserve"> </w:t>
      </w:r>
    </w:p>
    <w:p w14:paraId="38F843C3" w14:textId="77777777" w:rsidR="004528E1" w:rsidRDefault="004528E1" w:rsidP="004528E1">
      <w:pPr>
        <w:overflowPunct/>
        <w:snapToGrid w:val="0"/>
        <w:spacing w:before="60" w:after="60"/>
        <w:contextualSpacing/>
        <w:textAlignment w:val="auto"/>
        <w:rPr>
          <w:rFonts w:cs="Calibri"/>
          <w:b/>
          <w:color w:val="000000"/>
          <w:lang w:val="x-none" w:eastAsia="de-CH"/>
        </w:rPr>
      </w:pPr>
    </w:p>
    <w:p w14:paraId="274C6C01" w14:textId="7BBB46D3" w:rsidR="004528E1" w:rsidRPr="009C003F" w:rsidRDefault="009C003F" w:rsidP="009C003F">
      <w:pPr>
        <w:overflowPunct/>
        <w:snapToGrid w:val="0"/>
        <w:spacing w:before="60" w:after="60"/>
        <w:contextualSpacing/>
        <w:textAlignment w:val="auto"/>
        <w:rPr>
          <w:rFonts w:cs="Calibri"/>
          <w:b/>
          <w:color w:val="000000"/>
          <w:lang w:val="x-none" w:eastAsia="de-CH"/>
        </w:rPr>
      </w:pPr>
      <w:r w:rsidRPr="002A1EC7">
        <w:rPr>
          <w:rStyle w:val="tw4winMark"/>
          <w:lang w:val="fr-CH"/>
        </w:rPr>
        <w:t>{0&gt;</w:t>
      </w:r>
      <w:r w:rsidR="004528E1" w:rsidRPr="009C003F">
        <w:rPr>
          <w:rFonts w:cs="Calibri"/>
          <w:b/>
          <w:vanish/>
          <w:color w:val="000000"/>
          <w:lang w:val="x-none" w:eastAsia="de-CH"/>
        </w:rPr>
        <w:t>Übergangsempfehlung</w:t>
      </w:r>
      <w:r w:rsidRPr="002A1EC7">
        <w:rPr>
          <w:rStyle w:val="tw4winMark"/>
          <w:lang w:val="fr-CH"/>
        </w:rPr>
        <w:t>&lt;}0{&gt;</w:t>
      </w:r>
      <w:r w:rsidRPr="009C003F">
        <w:rPr>
          <w:rFonts w:cs="Calibri"/>
          <w:b/>
          <w:color w:val="000000"/>
          <w:lang w:val="fr-CH" w:eastAsia="de-CH"/>
        </w:rPr>
        <w:t>Recommandation de transition</w:t>
      </w:r>
      <w:r w:rsidRPr="002A1EC7">
        <w:rPr>
          <w:rStyle w:val="tw4winMark"/>
          <w:lang w:val="fr-CH"/>
        </w:rPr>
        <w:t>&lt;0}</w:t>
      </w:r>
    </w:p>
    <w:p w14:paraId="39D825E0" w14:textId="4BD45FCD" w:rsidR="004528E1" w:rsidRPr="009C003F" w:rsidRDefault="009C003F" w:rsidP="009C003F">
      <w:pPr>
        <w:overflowPunct/>
        <w:snapToGrid w:val="0"/>
        <w:spacing w:before="60" w:after="60"/>
        <w:contextualSpacing/>
        <w:textAlignment w:val="auto"/>
        <w:rPr>
          <w:rFonts w:cs="Calibri"/>
          <w:color w:val="FFFFFF"/>
          <w:lang w:val="x-none" w:eastAsia="de-CH"/>
        </w:rPr>
      </w:pPr>
      <w:r w:rsidRPr="002A1EC7">
        <w:rPr>
          <w:rStyle w:val="tw4winMark"/>
          <w:lang w:val="fr-CH"/>
        </w:rPr>
        <w:t>{0&gt;</w:t>
      </w:r>
      <w:r w:rsidR="004528E1" w:rsidRPr="009C003F">
        <w:rPr>
          <w:rFonts w:cs="Calibri"/>
          <w:vanish/>
          <w:color w:val="000000"/>
          <w:lang w:val="x-none" w:eastAsia="de-CH"/>
        </w:rPr>
        <w:t xml:space="preserve">Wenn die erste Lehre </w:t>
      </w:r>
      <w:r w:rsidR="00207407" w:rsidRPr="009C003F">
        <w:rPr>
          <w:rFonts w:cs="Calibri"/>
          <w:vanish/>
          <w:color w:val="000000"/>
          <w:lang w:val="x-none" w:eastAsia="de-CH"/>
        </w:rPr>
        <w:t xml:space="preserve">im </w:t>
      </w:r>
      <w:r w:rsidR="00AE6595" w:rsidRPr="009C003F">
        <w:rPr>
          <w:rFonts w:cs="Calibri"/>
          <w:vanish/>
          <w:color w:val="000000"/>
          <w:lang w:val="x-none" w:eastAsia="de-CH"/>
        </w:rPr>
        <w:t>Berufsfeld Landwirtschaft</w:t>
      </w:r>
      <w:r w:rsidR="00207407" w:rsidRPr="009C003F">
        <w:rPr>
          <w:rFonts w:cs="Calibri"/>
          <w:vanish/>
          <w:color w:val="000000"/>
          <w:lang w:val="x-none" w:eastAsia="de-CH"/>
        </w:rPr>
        <w:t xml:space="preserve"> </w:t>
      </w:r>
      <w:r w:rsidR="004528E1" w:rsidRPr="009C003F">
        <w:rPr>
          <w:rFonts w:cs="Calibri"/>
          <w:vanish/>
          <w:color w:val="000000"/>
          <w:lang w:val="x-none" w:eastAsia="de-CH"/>
        </w:rPr>
        <w:t>nach der alten Bildungsverordnung vom 8. Mai 2008, Stand am 1. März 2017 erfolgte, empfehlen wir aufgrund der neuen Bildungspläne die Lehrdauer um ein Jahr zu verlängern.</w:t>
      </w:r>
      <w:r w:rsidRPr="002A1EC7">
        <w:rPr>
          <w:rStyle w:val="tw4winMark"/>
          <w:lang w:val="fr-CH"/>
        </w:rPr>
        <w:t>&lt;}0{&gt;</w:t>
      </w:r>
      <w:r w:rsidRPr="009C003F">
        <w:rPr>
          <w:rFonts w:cs="Calibri"/>
          <w:color w:val="000000"/>
          <w:lang w:val="fr-CH" w:eastAsia="de-CH"/>
        </w:rPr>
        <w:t>Si le premier apprentissage dans le champ professionnel de l</w:t>
      </w:r>
      <w:r w:rsidR="001242B0">
        <w:rPr>
          <w:rFonts w:cs="Calibri"/>
          <w:color w:val="000000"/>
          <w:lang w:val="fr-CH" w:eastAsia="de-CH"/>
        </w:rPr>
        <w:t>’</w:t>
      </w:r>
      <w:r w:rsidRPr="009C003F">
        <w:rPr>
          <w:rFonts w:cs="Calibri"/>
          <w:color w:val="000000"/>
          <w:lang w:val="fr-CH" w:eastAsia="de-CH"/>
        </w:rPr>
        <w:t>agriculture a été effectué selon</w:t>
      </w:r>
      <w:r w:rsidR="001242B0">
        <w:rPr>
          <w:rFonts w:cs="Calibri"/>
          <w:color w:val="000000"/>
          <w:lang w:val="fr-CH" w:eastAsia="de-CH"/>
        </w:rPr>
        <w:t xml:space="preserve"> </w:t>
      </w:r>
      <w:r w:rsidRPr="009C003F">
        <w:rPr>
          <w:rFonts w:cs="Calibri"/>
          <w:color w:val="000000"/>
          <w:lang w:val="fr-CH" w:eastAsia="de-CH"/>
        </w:rPr>
        <w:t>ordonnance du SEFRI sur la formation professionnelle initiale du 8 mai 2008 avec état au 1</w:t>
      </w:r>
      <w:r w:rsidRPr="009C003F">
        <w:rPr>
          <w:rFonts w:cs="Calibri"/>
          <w:color w:val="000000"/>
          <w:vertAlign w:val="superscript"/>
          <w:lang w:val="fr-CH" w:eastAsia="de-CH"/>
        </w:rPr>
        <w:t>er</w:t>
      </w:r>
      <w:r w:rsidR="006107B5">
        <w:rPr>
          <w:rFonts w:cs="Calibri"/>
          <w:color w:val="000000"/>
          <w:lang w:val="fr-CH" w:eastAsia="de-CH"/>
        </w:rPr>
        <w:t> </w:t>
      </w:r>
      <w:r w:rsidRPr="009C003F">
        <w:rPr>
          <w:rFonts w:cs="Calibri"/>
          <w:color w:val="000000"/>
          <w:lang w:val="fr-CH" w:eastAsia="de-CH"/>
        </w:rPr>
        <w:t>mars 2017, nous recommandons de prolonger la durée de l</w:t>
      </w:r>
      <w:r w:rsidR="001242B0">
        <w:rPr>
          <w:rFonts w:cs="Calibri"/>
          <w:color w:val="000000"/>
          <w:lang w:val="fr-CH" w:eastAsia="de-CH"/>
        </w:rPr>
        <w:t>’</w:t>
      </w:r>
      <w:r w:rsidRPr="009C003F">
        <w:rPr>
          <w:rFonts w:cs="Calibri"/>
          <w:color w:val="000000"/>
          <w:lang w:val="fr-CH" w:eastAsia="de-CH"/>
        </w:rPr>
        <w:t>apprentissage d</w:t>
      </w:r>
      <w:r w:rsidR="001242B0">
        <w:rPr>
          <w:rFonts w:cs="Calibri"/>
          <w:color w:val="000000"/>
          <w:lang w:val="fr-CH" w:eastAsia="de-CH"/>
        </w:rPr>
        <w:t>’</w:t>
      </w:r>
      <w:r w:rsidRPr="009C003F">
        <w:rPr>
          <w:rFonts w:cs="Calibri"/>
          <w:color w:val="000000"/>
          <w:lang w:val="fr-CH" w:eastAsia="de-CH"/>
        </w:rPr>
        <w:t>une année en raison des nouveaux plans de formation.</w:t>
      </w:r>
      <w:r w:rsidRPr="002A1EC7">
        <w:rPr>
          <w:rStyle w:val="tw4winMark"/>
          <w:lang w:val="fr-CH"/>
        </w:rPr>
        <w:t>&lt;0}</w:t>
      </w:r>
      <w:r w:rsidR="004528E1" w:rsidRPr="002C418E">
        <w:rPr>
          <w:rFonts w:cs="Calibri"/>
          <w:color w:val="000000"/>
          <w:lang w:val="x-none" w:eastAsia="de-CH"/>
        </w:rPr>
        <w:t xml:space="preserve"> </w:t>
      </w:r>
      <w:r w:rsidRPr="002A1EC7">
        <w:rPr>
          <w:rStyle w:val="tw4winMark"/>
          <w:lang w:val="fr-CH"/>
        </w:rPr>
        <w:t>{0&gt;</w:t>
      </w:r>
      <w:r w:rsidR="004528E1" w:rsidRPr="009C003F">
        <w:rPr>
          <w:rFonts w:cs="Calibri"/>
          <w:vanish/>
          <w:color w:val="000000"/>
          <w:lang w:val="x-none" w:eastAsia="de-CH"/>
        </w:rPr>
        <w:t>Aber auch hier gilt: Das kantonale Amt für Berufsbildung entscheidet.</w:t>
      </w:r>
      <w:r w:rsidRPr="002A1EC7">
        <w:rPr>
          <w:rStyle w:val="tw4winMark"/>
          <w:lang w:val="fr-CH"/>
        </w:rPr>
        <w:t>&lt;}0{&gt;</w:t>
      </w:r>
      <w:r w:rsidRPr="009C003F">
        <w:rPr>
          <w:rFonts w:cs="Calibri"/>
          <w:color w:val="000000"/>
          <w:lang w:val="fr-CH" w:eastAsia="de-CH"/>
        </w:rPr>
        <w:t>Néanmoins, c</w:t>
      </w:r>
      <w:r w:rsidR="001242B0">
        <w:rPr>
          <w:rFonts w:cs="Calibri"/>
          <w:color w:val="000000"/>
          <w:lang w:val="fr-CH" w:eastAsia="de-CH"/>
        </w:rPr>
        <w:t>’</w:t>
      </w:r>
      <w:r w:rsidRPr="009C003F">
        <w:rPr>
          <w:rFonts w:cs="Calibri"/>
          <w:color w:val="000000"/>
          <w:lang w:val="fr-CH" w:eastAsia="de-CH"/>
        </w:rPr>
        <w:t>est là encore l</w:t>
      </w:r>
      <w:r w:rsidR="001242B0">
        <w:rPr>
          <w:rFonts w:cs="Calibri"/>
          <w:color w:val="000000"/>
          <w:lang w:val="fr-CH" w:eastAsia="de-CH"/>
        </w:rPr>
        <w:t>’</w:t>
      </w:r>
      <w:r w:rsidRPr="009C003F">
        <w:rPr>
          <w:rFonts w:cs="Calibri"/>
          <w:color w:val="000000"/>
          <w:lang w:val="fr-CH" w:eastAsia="de-CH"/>
        </w:rPr>
        <w:t>office cantonal de la formation professionnelle qui statue sur chaque cas.</w:t>
      </w:r>
      <w:r w:rsidRPr="002A1EC7">
        <w:rPr>
          <w:rStyle w:val="tw4winMark"/>
          <w:lang w:val="fr-CH"/>
        </w:rPr>
        <w:t>&lt;0}</w:t>
      </w:r>
    </w:p>
    <w:p w14:paraId="1219C9A0" w14:textId="77777777" w:rsidR="00B83EED" w:rsidRDefault="00B83EED" w:rsidP="004528E1">
      <w:pPr>
        <w:overflowPunct/>
        <w:snapToGrid w:val="0"/>
        <w:spacing w:before="60" w:after="60"/>
        <w:contextualSpacing/>
        <w:textAlignment w:val="auto"/>
        <w:rPr>
          <w:rFonts w:cs="Calibri"/>
          <w:color w:val="000000"/>
          <w:lang w:val="x-none" w:eastAsia="de-CH"/>
        </w:rPr>
      </w:pPr>
    </w:p>
    <w:p w14:paraId="52390728" w14:textId="53907768" w:rsidR="007F6A97" w:rsidRPr="009C003F" w:rsidRDefault="009C003F" w:rsidP="009C003F">
      <w:pPr>
        <w:overflowPunct/>
        <w:snapToGrid w:val="0"/>
        <w:spacing w:before="60" w:after="60"/>
        <w:contextualSpacing/>
        <w:textAlignment w:val="auto"/>
        <w:rPr>
          <w:rFonts w:cs="Calibri"/>
          <w:b/>
          <w:bCs/>
          <w:color w:val="000000"/>
          <w:lang w:val="x-none" w:eastAsia="de-CH"/>
        </w:rPr>
      </w:pPr>
      <w:r w:rsidRPr="002A1EC7">
        <w:rPr>
          <w:rStyle w:val="tw4winMark"/>
          <w:lang w:val="fr-CH"/>
        </w:rPr>
        <w:t>{0&gt;</w:t>
      </w:r>
      <w:r w:rsidR="007F6A97" w:rsidRPr="009C003F">
        <w:rPr>
          <w:rFonts w:cs="Calibri"/>
          <w:b/>
          <w:bCs/>
          <w:vanish/>
          <w:color w:val="000000"/>
          <w:lang w:val="x-none" w:eastAsia="de-CH"/>
        </w:rPr>
        <w:t>Ablauf des Qualifikationsverfahrens</w:t>
      </w:r>
      <w:r w:rsidRPr="002A1EC7">
        <w:rPr>
          <w:rStyle w:val="tw4winMark"/>
          <w:lang w:val="fr-CH"/>
        </w:rPr>
        <w:t>&lt;}0{&gt;</w:t>
      </w:r>
      <w:r w:rsidRPr="009C003F">
        <w:rPr>
          <w:rFonts w:cs="Calibri"/>
          <w:b/>
          <w:bCs/>
          <w:color w:val="000000"/>
          <w:lang w:val="fr-CH" w:eastAsia="de-CH"/>
        </w:rPr>
        <w:t xml:space="preserve">Déroulement de la </w:t>
      </w:r>
      <w:r w:rsidR="00CB1AC6">
        <w:rPr>
          <w:rFonts w:cs="Calibri"/>
          <w:b/>
          <w:bCs/>
          <w:color w:val="000000"/>
          <w:lang w:val="fr-CH" w:eastAsia="de-CH"/>
        </w:rPr>
        <w:t>PQ</w:t>
      </w:r>
      <w:r w:rsidRPr="002A1EC7">
        <w:rPr>
          <w:rStyle w:val="tw4winMark"/>
          <w:lang w:val="fr-CH"/>
        </w:rPr>
        <w:t>&lt;0}</w:t>
      </w:r>
    </w:p>
    <w:p w14:paraId="70D4713B" w14:textId="1D5E5106" w:rsidR="007F6A97" w:rsidRPr="002C418E" w:rsidRDefault="009C003F" w:rsidP="009C003F">
      <w:pPr>
        <w:overflowPunct/>
        <w:snapToGrid w:val="0"/>
        <w:spacing w:before="60" w:after="60"/>
        <w:contextualSpacing/>
        <w:textAlignment w:val="auto"/>
        <w:rPr>
          <w:rFonts w:cs="Calibri"/>
          <w:color w:val="000000"/>
          <w:lang w:val="x-none" w:eastAsia="de-CH"/>
        </w:rPr>
      </w:pPr>
      <w:r w:rsidRPr="002A1EC7">
        <w:rPr>
          <w:rStyle w:val="tw4winMark"/>
          <w:lang w:val="fr-CH"/>
        </w:rPr>
        <w:t>{0&gt;</w:t>
      </w:r>
      <w:r w:rsidR="007F6A97" w:rsidRPr="009C003F">
        <w:rPr>
          <w:rFonts w:cs="Calibri"/>
          <w:vanish/>
          <w:color w:val="000000"/>
          <w:lang w:val="x-none" w:eastAsia="de-CH"/>
        </w:rPr>
        <w:t>Das Qualifikationsverfahren wird gemäss Bildungsverordnung und Ausführungsbestimmungen durchgeführt.</w:t>
      </w:r>
      <w:r w:rsidRPr="002A1EC7">
        <w:rPr>
          <w:rStyle w:val="tw4winMark"/>
          <w:lang w:val="fr-CH"/>
        </w:rPr>
        <w:t>&lt;}0{&gt;</w:t>
      </w:r>
      <w:r w:rsidRPr="009C003F">
        <w:rPr>
          <w:rFonts w:cs="Calibri"/>
          <w:color w:val="000000"/>
          <w:lang w:val="fr-CH" w:eastAsia="de-CH"/>
        </w:rPr>
        <w:t xml:space="preserve">La </w:t>
      </w:r>
      <w:r w:rsidR="00CB1AC6">
        <w:rPr>
          <w:rFonts w:cs="Calibri"/>
          <w:color w:val="000000"/>
          <w:lang w:val="fr-CH" w:eastAsia="de-CH"/>
        </w:rPr>
        <w:t>PQ</w:t>
      </w:r>
      <w:r w:rsidRPr="009C003F">
        <w:rPr>
          <w:rFonts w:cs="Calibri"/>
          <w:color w:val="000000"/>
          <w:lang w:val="fr-CH" w:eastAsia="de-CH"/>
        </w:rPr>
        <w:t xml:space="preserve"> se déroule conformément à l</w:t>
      </w:r>
      <w:r w:rsidR="001242B0">
        <w:rPr>
          <w:rFonts w:cs="Calibri"/>
          <w:color w:val="000000"/>
          <w:lang w:val="fr-CH" w:eastAsia="de-CH"/>
        </w:rPr>
        <w:t>’</w:t>
      </w:r>
      <w:r w:rsidRPr="009C003F">
        <w:rPr>
          <w:rFonts w:cs="Calibri"/>
          <w:color w:val="000000"/>
          <w:lang w:val="fr-CH" w:eastAsia="de-CH"/>
        </w:rPr>
        <w:t>ordonnance du SEFRI sur la formation professionnelle initiale et aux dispositions d</w:t>
      </w:r>
      <w:r w:rsidR="001242B0">
        <w:rPr>
          <w:rFonts w:cs="Calibri"/>
          <w:color w:val="000000"/>
          <w:lang w:val="fr-CH" w:eastAsia="de-CH"/>
        </w:rPr>
        <w:t>’</w:t>
      </w:r>
      <w:r w:rsidRPr="009C003F">
        <w:rPr>
          <w:rFonts w:cs="Calibri"/>
          <w:color w:val="000000"/>
          <w:lang w:val="fr-CH" w:eastAsia="de-CH"/>
        </w:rPr>
        <w:t>exécution.</w:t>
      </w:r>
      <w:r w:rsidRPr="002A1EC7">
        <w:rPr>
          <w:rStyle w:val="tw4winMark"/>
          <w:lang w:val="fr-CH"/>
        </w:rPr>
        <w:t>&lt;0}</w:t>
      </w:r>
      <w:r w:rsidR="007F6A97">
        <w:rPr>
          <w:rFonts w:cs="Calibri"/>
          <w:color w:val="000000"/>
          <w:lang w:val="x-none" w:eastAsia="de-CH"/>
        </w:rPr>
        <w:t xml:space="preserve"> </w:t>
      </w:r>
    </w:p>
    <w:p w14:paraId="1ECA8FE8" w14:textId="77777777" w:rsidR="007F6A97" w:rsidRDefault="007F6A97" w:rsidP="004528E1">
      <w:pPr>
        <w:overflowPunct/>
        <w:snapToGrid w:val="0"/>
        <w:spacing w:before="60" w:after="60"/>
        <w:contextualSpacing/>
        <w:textAlignment w:val="auto"/>
        <w:rPr>
          <w:rFonts w:cs="Calibri"/>
          <w:color w:val="000000"/>
          <w:lang w:val="x-none" w:eastAsia="de-CH"/>
        </w:rPr>
      </w:pPr>
    </w:p>
    <w:p w14:paraId="1E9ECC48" w14:textId="77777777" w:rsidR="004528E1" w:rsidRDefault="004528E1">
      <w:pPr>
        <w:overflowPunct/>
        <w:autoSpaceDE/>
        <w:autoSpaceDN/>
        <w:adjustRightInd/>
        <w:spacing w:before="0"/>
        <w:textAlignment w:val="auto"/>
        <w:rPr>
          <w:b/>
          <w:bCs/>
          <w:sz w:val="24"/>
          <w:szCs w:val="24"/>
          <w:lang w:val="x-none"/>
        </w:rPr>
      </w:pPr>
      <w:r>
        <w:rPr>
          <w:b/>
          <w:bCs/>
          <w:sz w:val="24"/>
          <w:szCs w:val="24"/>
          <w:lang w:val="x-none"/>
        </w:rPr>
        <w:br w:type="page"/>
      </w:r>
    </w:p>
    <w:p w14:paraId="629067F0" w14:textId="77777777" w:rsidR="004528E1" w:rsidRPr="002A1EC7" w:rsidRDefault="004528E1" w:rsidP="00923918">
      <w:pPr>
        <w:pBdr>
          <w:bottom w:val="single" w:sz="4" w:space="1" w:color="auto"/>
        </w:pBdr>
        <w:ind w:right="282"/>
        <w:rPr>
          <w:b/>
          <w:bCs/>
          <w:sz w:val="24"/>
          <w:szCs w:val="24"/>
          <w:lang w:val="fr-CH"/>
        </w:rPr>
        <w:sectPr w:rsidR="004528E1" w:rsidRPr="002A1EC7" w:rsidSect="005C081A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1134" w:bottom="1418" w:left="1418" w:header="720" w:footer="425" w:gutter="0"/>
          <w:pgNumType w:start="0"/>
          <w:cols w:space="720"/>
          <w:titlePg/>
          <w:docGrid w:linePitch="272"/>
        </w:sectPr>
      </w:pPr>
    </w:p>
    <w:p w14:paraId="64CB0D61" w14:textId="45B9FE06" w:rsidR="00923918" w:rsidRPr="002A1EC7" w:rsidRDefault="009C003F" w:rsidP="009C003F">
      <w:pPr>
        <w:pStyle w:val="Titel"/>
        <w:numPr>
          <w:ilvl w:val="0"/>
          <w:numId w:val="21"/>
        </w:numPr>
        <w:ind w:left="851" w:hanging="491"/>
        <w:rPr>
          <w:lang w:val="fr-CH"/>
        </w:rPr>
      </w:pPr>
      <w:r w:rsidRPr="002A1EC7">
        <w:rPr>
          <w:rStyle w:val="tw4winMark"/>
          <w:lang w:val="fr-CH"/>
        </w:rPr>
        <w:lastRenderedPageBreak/>
        <w:t>{0&gt;</w:t>
      </w:r>
      <w:r w:rsidR="00923918" w:rsidRPr="002A1EC7">
        <w:rPr>
          <w:vanish/>
          <w:lang w:val="fr-CH"/>
        </w:rPr>
        <w:t xml:space="preserve">Verkürzte Grundbildung zum </w:t>
      </w:r>
      <w:r w:rsidR="005D7BEC" w:rsidRPr="002A1EC7">
        <w:rPr>
          <w:vanish/>
          <w:lang w:val="fr-CH"/>
        </w:rPr>
        <w:t>eidg. Fähigkeitszeugnis</w:t>
      </w:r>
      <w:r w:rsidR="00923918" w:rsidRPr="002A1EC7">
        <w:rPr>
          <w:vanish/>
          <w:lang w:val="fr-CH"/>
        </w:rPr>
        <w:t xml:space="preserve"> im Berufsfeld Landwirtschaft</w:t>
      </w:r>
      <w:r w:rsidRPr="002A1EC7">
        <w:rPr>
          <w:rStyle w:val="tw4winMark"/>
          <w:lang w:val="fr-CH"/>
        </w:rPr>
        <w:t>&lt;}0{&gt;</w:t>
      </w:r>
      <w:bookmarkStart w:id="7" w:name="_Toc195610637"/>
      <w:r w:rsidRPr="009C003F">
        <w:rPr>
          <w:lang w:val="fr-CH"/>
        </w:rPr>
        <w:t>Formation initiale raccourcie pour l</w:t>
      </w:r>
      <w:r w:rsidR="001242B0">
        <w:rPr>
          <w:lang w:val="fr-CH"/>
        </w:rPr>
        <w:t>’</w:t>
      </w:r>
      <w:r w:rsidRPr="009C003F">
        <w:rPr>
          <w:lang w:val="fr-CH"/>
        </w:rPr>
        <w:t>obtention d</w:t>
      </w:r>
      <w:r w:rsidR="001242B0">
        <w:rPr>
          <w:lang w:val="fr-CH"/>
        </w:rPr>
        <w:t>’</w:t>
      </w:r>
      <w:r w:rsidRPr="009C003F">
        <w:rPr>
          <w:lang w:val="fr-CH"/>
        </w:rPr>
        <w:t>un certificat fédéral de capacité dans le champ professionnel de l</w:t>
      </w:r>
      <w:r w:rsidR="001242B0">
        <w:rPr>
          <w:lang w:val="fr-CH"/>
        </w:rPr>
        <w:t>’</w:t>
      </w:r>
      <w:r w:rsidRPr="009C003F">
        <w:rPr>
          <w:lang w:val="fr-CH"/>
        </w:rPr>
        <w:t>agriculture</w:t>
      </w:r>
      <w:bookmarkEnd w:id="7"/>
      <w:r w:rsidRPr="002A1EC7">
        <w:rPr>
          <w:rStyle w:val="tw4winMark"/>
          <w:lang w:val="fr-CH"/>
        </w:rPr>
        <w:t>&lt;0}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2128"/>
        <w:gridCol w:w="3330"/>
        <w:gridCol w:w="5568"/>
      </w:tblGrid>
      <w:tr w:rsidR="003B1356" w:rsidRPr="00A83A4E" w14:paraId="4084DDF2" w14:textId="77777777" w:rsidTr="003942E4">
        <w:trPr>
          <w:hidden/>
        </w:trPr>
        <w:tc>
          <w:tcPr>
            <w:tcW w:w="965" w:type="pct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EAF1DD" w:themeFill="accent3" w:themeFillTint="33"/>
          </w:tcPr>
          <w:p w14:paraId="469213DF" w14:textId="69BA1629" w:rsidR="003B1356" w:rsidRPr="009C003F" w:rsidRDefault="009C003F" w:rsidP="00BE1042">
            <w:pPr>
              <w:spacing w:before="0"/>
              <w:rPr>
                <w:b/>
                <w:bCs/>
                <w:sz w:val="18"/>
                <w:szCs w:val="18"/>
                <w:lang w:val="de-DE"/>
              </w:rPr>
            </w:pPr>
            <w:r w:rsidRPr="009C003F">
              <w:rPr>
                <w:rStyle w:val="tw4winMark"/>
              </w:rPr>
              <w:t>{0&gt;</w:t>
            </w:r>
            <w:r w:rsidR="003B1356" w:rsidRPr="009C003F">
              <w:rPr>
                <w:b/>
                <w:bCs/>
                <w:vanish/>
                <w:sz w:val="18"/>
                <w:szCs w:val="18"/>
                <w:lang w:val="de-DE"/>
              </w:rPr>
              <w:t>Zweitausbildung</w:t>
            </w:r>
            <w:r w:rsidRPr="009C003F">
              <w:rPr>
                <w:rStyle w:val="tw4winMark"/>
              </w:rPr>
              <w:t>&lt;}0{&gt;</w:t>
            </w:r>
            <w:r w:rsidRPr="009C003F">
              <w:rPr>
                <w:b/>
                <w:bCs/>
                <w:sz w:val="18"/>
                <w:szCs w:val="18"/>
                <w:lang w:val="fr-CH"/>
              </w:rPr>
              <w:t>Seconde formation</w:t>
            </w:r>
            <w:r w:rsidRPr="009C003F">
              <w:rPr>
                <w:rStyle w:val="tw4winMark"/>
              </w:rPr>
              <w:t>&lt;0}</w:t>
            </w:r>
          </w:p>
        </w:tc>
        <w:tc>
          <w:tcPr>
            <w:tcW w:w="1510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EAF1DD" w:themeFill="accent3" w:themeFillTint="33"/>
          </w:tcPr>
          <w:p w14:paraId="6D11379D" w14:textId="6F2F65B2" w:rsidR="003B1356" w:rsidRPr="002A1EC7" w:rsidRDefault="009C003F" w:rsidP="00BE1042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3B1356" w:rsidRPr="002A1EC7">
              <w:rPr>
                <w:vanish/>
                <w:sz w:val="18"/>
                <w:szCs w:val="18"/>
                <w:lang w:val="fr-CH"/>
              </w:rPr>
              <w:t>Erstberuf innerhalb Berufsfeld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9C003F">
              <w:rPr>
                <w:sz w:val="18"/>
                <w:szCs w:val="18"/>
                <w:lang w:val="fr-CH"/>
              </w:rPr>
              <w:t>Première formation au sein du champ professionnel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2525" w:type="pct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</w:tcPr>
          <w:p w14:paraId="1A542BFE" w14:textId="23E99EA6" w:rsidR="00882955" w:rsidRPr="002A1EC7" w:rsidRDefault="009C003F" w:rsidP="00BE1042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3B1356" w:rsidRPr="002A1EC7">
              <w:rPr>
                <w:vanish/>
                <w:sz w:val="18"/>
                <w:szCs w:val="18"/>
                <w:lang w:val="fr-CH"/>
              </w:rPr>
              <w:t>Ein Jahr Vollzeitausbildung.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9C003F">
              <w:rPr>
                <w:sz w:val="18"/>
                <w:szCs w:val="18"/>
                <w:lang w:val="fr-CH"/>
              </w:rPr>
              <w:t>Une année de formation à temps plein.</w:t>
            </w:r>
            <w:r w:rsidRPr="002A1EC7">
              <w:rPr>
                <w:rStyle w:val="tw4winMark"/>
                <w:lang w:val="fr-CH"/>
              </w:rPr>
              <w:t>&lt;0}</w:t>
            </w:r>
            <w:r w:rsidR="003B1356" w:rsidRPr="002A1EC7">
              <w:rPr>
                <w:sz w:val="18"/>
                <w:szCs w:val="18"/>
                <w:lang w:val="fr-CH"/>
              </w:rPr>
              <w:t xml:space="preserve"> </w:t>
            </w:r>
            <w:r w:rsidRPr="002A1EC7">
              <w:rPr>
                <w:rStyle w:val="tw4winMark"/>
                <w:lang w:val="fr-CH"/>
              </w:rPr>
              <w:t>{0&gt;</w:t>
            </w:r>
            <w:r w:rsidR="003B1356" w:rsidRPr="002A1EC7">
              <w:rPr>
                <w:vanish/>
                <w:sz w:val="18"/>
                <w:szCs w:val="18"/>
                <w:lang w:val="fr-CH"/>
              </w:rPr>
              <w:t>Einstieg ins dritte Lehrjah</w:t>
            </w:r>
            <w:r w:rsidR="00E977EE" w:rsidRPr="002A1EC7">
              <w:rPr>
                <w:vanish/>
                <w:sz w:val="18"/>
                <w:szCs w:val="18"/>
                <w:lang w:val="fr-CH"/>
              </w:rPr>
              <w:t>r.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9C003F">
              <w:rPr>
                <w:sz w:val="18"/>
                <w:szCs w:val="18"/>
                <w:lang w:val="fr-CH"/>
              </w:rPr>
              <w:t>Entrée en troisième année d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9C003F">
              <w:rPr>
                <w:sz w:val="18"/>
                <w:szCs w:val="18"/>
                <w:lang w:val="fr-CH"/>
              </w:rPr>
              <w:t>apprentissage.</w:t>
            </w:r>
            <w:r w:rsidRPr="002A1EC7">
              <w:rPr>
                <w:rStyle w:val="tw4winMark"/>
                <w:lang w:val="fr-CH"/>
              </w:rPr>
              <w:t>&lt;0}</w:t>
            </w:r>
          </w:p>
          <w:p w14:paraId="488F6790" w14:textId="7B431E6E" w:rsidR="003B1356" w:rsidRPr="002A1EC7" w:rsidRDefault="009C003F" w:rsidP="00BE1042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882955" w:rsidRPr="002A1EC7">
              <w:rPr>
                <w:vanish/>
                <w:sz w:val="18"/>
                <w:szCs w:val="18"/>
                <w:lang w:val="fr-CH"/>
              </w:rPr>
              <w:t>Abschluss LandwirtIn EFZ und Weinfachfrau/mann EFZ in einer Fachrichtung.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9C003F">
              <w:rPr>
                <w:sz w:val="18"/>
                <w:szCs w:val="18"/>
                <w:lang w:val="fr-CH"/>
              </w:rPr>
              <w:t xml:space="preserve">Diplôme </w:t>
            </w:r>
            <w:r w:rsidR="00815BEA" w:rsidRPr="009C003F">
              <w:rPr>
                <w:sz w:val="18"/>
                <w:szCs w:val="18"/>
                <w:lang w:val="fr-CH"/>
              </w:rPr>
              <w:t>d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="00815BEA" w:rsidRPr="009C003F">
              <w:rPr>
                <w:sz w:val="18"/>
                <w:szCs w:val="18"/>
                <w:lang w:val="fr-CH"/>
              </w:rPr>
              <w:t>agriculteur/</w:t>
            </w:r>
            <w:proofErr w:type="spellStart"/>
            <w:r w:rsidR="00815BEA" w:rsidRPr="009C003F">
              <w:rPr>
                <w:sz w:val="18"/>
                <w:szCs w:val="18"/>
                <w:lang w:val="fr-CH"/>
              </w:rPr>
              <w:t>trice</w:t>
            </w:r>
            <w:proofErr w:type="spellEnd"/>
            <w:r w:rsidR="00815BEA" w:rsidRPr="009C003F">
              <w:rPr>
                <w:sz w:val="18"/>
                <w:szCs w:val="18"/>
                <w:lang w:val="fr-CH"/>
              </w:rPr>
              <w:t xml:space="preserve"> </w:t>
            </w:r>
            <w:r w:rsidR="0018010E" w:rsidRPr="002A1EC7">
              <w:rPr>
                <w:sz w:val="18"/>
                <w:szCs w:val="18"/>
                <w:lang w:val="fr-CH"/>
              </w:rPr>
              <w:t>CFC</w:t>
            </w:r>
            <w:r w:rsidR="00815BEA" w:rsidRPr="002A1EC7">
              <w:rPr>
                <w:sz w:val="18"/>
                <w:szCs w:val="18"/>
                <w:lang w:val="fr-CH"/>
              </w:rPr>
              <w:t xml:space="preserve"> </w:t>
            </w:r>
            <w:r w:rsidR="00815BEA">
              <w:rPr>
                <w:sz w:val="18"/>
                <w:szCs w:val="18"/>
                <w:lang w:val="fr-CH"/>
              </w:rPr>
              <w:t>ou</w:t>
            </w:r>
            <w:r w:rsidR="00815BEA" w:rsidRPr="009C003F">
              <w:rPr>
                <w:sz w:val="18"/>
                <w:szCs w:val="18"/>
                <w:lang w:val="fr-CH"/>
              </w:rPr>
              <w:t xml:space="preserve"> de vi</w:t>
            </w:r>
            <w:r w:rsidR="00815BEA">
              <w:rPr>
                <w:sz w:val="18"/>
                <w:szCs w:val="18"/>
                <w:lang w:val="fr-CH"/>
              </w:rPr>
              <w:t>n</w:t>
            </w:r>
            <w:r w:rsidR="00815BEA" w:rsidRPr="009C003F">
              <w:rPr>
                <w:sz w:val="18"/>
                <w:szCs w:val="18"/>
                <w:lang w:val="fr-CH"/>
              </w:rPr>
              <w:t>iculteur/trice CFC</w:t>
            </w:r>
            <w:r w:rsidR="00815BEA">
              <w:rPr>
                <w:sz w:val="18"/>
                <w:szCs w:val="18"/>
                <w:lang w:val="fr-CH"/>
              </w:rPr>
              <w:t xml:space="preserve"> </w:t>
            </w:r>
            <w:r w:rsidRPr="009C003F">
              <w:rPr>
                <w:sz w:val="18"/>
                <w:szCs w:val="18"/>
                <w:lang w:val="fr-CH"/>
              </w:rPr>
              <w:t>avec une orientation.</w:t>
            </w:r>
            <w:r w:rsidRPr="002A1EC7">
              <w:rPr>
                <w:rStyle w:val="tw4winMark"/>
                <w:lang w:val="fr-CH"/>
              </w:rPr>
              <w:t>&lt;0}</w:t>
            </w:r>
            <w:r w:rsidR="00882955" w:rsidRPr="002A1EC7">
              <w:rPr>
                <w:sz w:val="18"/>
                <w:szCs w:val="18"/>
                <w:lang w:val="fr-CH"/>
              </w:rPr>
              <w:t xml:space="preserve"> </w:t>
            </w:r>
            <w:r w:rsidR="003942E4" w:rsidRPr="002A1EC7">
              <w:rPr>
                <w:rStyle w:val="tw4winMark"/>
                <w:lang w:val="fr-CH"/>
              </w:rPr>
              <w:t>{0&gt;</w:t>
            </w:r>
            <w:r w:rsidR="009B0CC9" w:rsidRPr="002A1EC7">
              <w:rPr>
                <w:vanish/>
                <w:sz w:val="18"/>
                <w:szCs w:val="18"/>
                <w:lang w:val="fr-CH"/>
              </w:rPr>
              <w:t xml:space="preserve">Für </w:t>
            </w:r>
            <w:r w:rsidR="00882955" w:rsidRPr="002A1EC7">
              <w:rPr>
                <w:vanish/>
                <w:sz w:val="18"/>
                <w:szCs w:val="18"/>
                <w:lang w:val="fr-CH"/>
              </w:rPr>
              <w:t>2 Fachrichtungen dauert die Zweitausbildung entsprechend zwei Jahre.</w:t>
            </w:r>
            <w:r w:rsidR="003942E4"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 xml:space="preserve">Pour </w:t>
            </w:r>
            <w:r w:rsidR="003942E4">
              <w:rPr>
                <w:sz w:val="18"/>
                <w:szCs w:val="18"/>
                <w:lang w:val="fr-CH"/>
              </w:rPr>
              <w:t xml:space="preserve">une </w:t>
            </w:r>
            <w:r w:rsidRPr="003942E4">
              <w:rPr>
                <w:sz w:val="18"/>
                <w:szCs w:val="18"/>
                <w:lang w:val="fr-CH"/>
              </w:rPr>
              <w:t xml:space="preserve">deuxième orientation, la </w:t>
            </w:r>
            <w:r w:rsidR="003942E4">
              <w:rPr>
                <w:sz w:val="18"/>
                <w:szCs w:val="18"/>
                <w:lang w:val="fr-CH"/>
              </w:rPr>
              <w:t>seconde</w:t>
            </w:r>
            <w:r w:rsidRPr="003942E4">
              <w:rPr>
                <w:sz w:val="18"/>
                <w:szCs w:val="18"/>
                <w:lang w:val="fr-CH"/>
              </w:rPr>
              <w:t xml:space="preserve"> formation dure en conséquence deux ans.</w:t>
            </w:r>
            <w:r w:rsidR="003942E4" w:rsidRPr="002A1EC7">
              <w:rPr>
                <w:rStyle w:val="tw4winMark"/>
                <w:lang w:val="fr-CH"/>
              </w:rPr>
              <w:t>&lt;0}</w:t>
            </w:r>
            <w:r w:rsidR="00882955" w:rsidRPr="002A1EC7">
              <w:rPr>
                <w:sz w:val="18"/>
                <w:szCs w:val="18"/>
                <w:lang w:val="fr-CH"/>
              </w:rPr>
              <w:t xml:space="preserve"> </w:t>
            </w:r>
            <w:r w:rsidR="00E977EE" w:rsidRPr="002A1EC7">
              <w:rPr>
                <w:sz w:val="18"/>
                <w:szCs w:val="18"/>
                <w:lang w:val="fr-CH"/>
              </w:rPr>
              <w:t xml:space="preserve"> </w:t>
            </w:r>
          </w:p>
        </w:tc>
      </w:tr>
      <w:tr w:rsidR="003B1356" w:rsidRPr="00AE7FB0" w14:paraId="48BE2027" w14:textId="77777777" w:rsidTr="003942E4">
        <w:tc>
          <w:tcPr>
            <w:tcW w:w="965" w:type="pct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EAF1DD" w:themeFill="accent3" w:themeFillTint="33"/>
          </w:tcPr>
          <w:p w14:paraId="44437690" w14:textId="77777777" w:rsidR="003B1356" w:rsidRPr="002A1EC7" w:rsidRDefault="003B1356" w:rsidP="00BE1042">
            <w:pPr>
              <w:spacing w:before="0"/>
              <w:rPr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1510" w:type="pct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6B28507F" w14:textId="49F7E54F" w:rsidR="003B1356" w:rsidRPr="002A1EC7" w:rsidRDefault="003942E4" w:rsidP="00BE1042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3B1356" w:rsidRPr="002A1EC7">
              <w:rPr>
                <w:vanish/>
                <w:sz w:val="18"/>
                <w:szCs w:val="18"/>
                <w:lang w:val="fr-CH"/>
              </w:rPr>
              <w:t>Erstberuf ausserhalb Berufsfeld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>Première formation en dehors du champ professionnel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2525" w:type="pct"/>
            <w:tcBorders>
              <w:bottom w:val="single" w:sz="12" w:space="0" w:color="auto"/>
              <w:right w:val="single" w:sz="12" w:space="0" w:color="000000"/>
            </w:tcBorders>
            <w:shd w:val="clear" w:color="auto" w:fill="EAF1DD" w:themeFill="accent3" w:themeFillTint="33"/>
          </w:tcPr>
          <w:p w14:paraId="04A4FE58" w14:textId="4EF6F0D7" w:rsidR="003B1356" w:rsidRPr="003942E4" w:rsidRDefault="003942E4" w:rsidP="00BE1042">
            <w:pPr>
              <w:spacing w:before="0"/>
              <w:rPr>
                <w:sz w:val="18"/>
                <w:szCs w:val="18"/>
                <w:lang w:val="de-DE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3B1356" w:rsidRPr="002A1EC7">
              <w:rPr>
                <w:vanish/>
                <w:color w:val="000000"/>
                <w:sz w:val="18"/>
                <w:szCs w:val="18"/>
                <w:lang w:val="fr-CH"/>
              </w:rPr>
              <w:t>Zwei</w:t>
            </w:r>
            <w:r w:rsidR="003B1356" w:rsidRPr="002A1EC7">
              <w:rPr>
                <w:vanish/>
                <w:sz w:val="18"/>
                <w:szCs w:val="18"/>
                <w:lang w:val="fr-CH"/>
              </w:rPr>
              <w:t xml:space="preserve"> Jahr</w:t>
            </w:r>
            <w:r w:rsidR="003B1356" w:rsidRPr="002A1EC7">
              <w:rPr>
                <w:vanish/>
                <w:color w:val="000000"/>
                <w:sz w:val="18"/>
                <w:szCs w:val="18"/>
                <w:lang w:val="fr-CH"/>
              </w:rPr>
              <w:t>e</w:t>
            </w:r>
            <w:r w:rsidR="003B1356" w:rsidRPr="002A1EC7">
              <w:rPr>
                <w:vanish/>
                <w:sz w:val="18"/>
                <w:szCs w:val="18"/>
                <w:lang w:val="fr-CH"/>
              </w:rPr>
              <w:t xml:space="preserve"> Vollzeitausbildung</w:t>
            </w:r>
            <w:r w:rsidR="002C418E" w:rsidRPr="002A1EC7">
              <w:rPr>
                <w:vanish/>
                <w:sz w:val="18"/>
                <w:szCs w:val="18"/>
                <w:lang w:val="fr-CH"/>
              </w:rPr>
              <w:t>.</w:t>
            </w:r>
            <w:r w:rsidRPr="002A1EC7">
              <w:rPr>
                <w:rStyle w:val="tw4winMark"/>
                <w:lang w:val="fr-CH"/>
              </w:rPr>
              <w:t>&lt;}81{&gt;</w:t>
            </w:r>
            <w:r w:rsidRPr="003942E4">
              <w:rPr>
                <w:sz w:val="18"/>
                <w:szCs w:val="18"/>
                <w:lang w:val="fr-CH"/>
              </w:rPr>
              <w:t>Deux ans de formation à temps plein.</w:t>
            </w:r>
            <w:r w:rsidRPr="002A1EC7">
              <w:rPr>
                <w:rStyle w:val="tw4winMark"/>
                <w:lang w:val="fr-CH"/>
              </w:rPr>
              <w:t>&lt;0}</w:t>
            </w:r>
            <w:r w:rsidR="003B1356" w:rsidRPr="002A1EC7">
              <w:rPr>
                <w:sz w:val="18"/>
                <w:szCs w:val="18"/>
                <w:lang w:val="fr-CH"/>
              </w:rPr>
              <w:t xml:space="preserve"> </w:t>
            </w:r>
            <w:r w:rsidRPr="002A1EC7">
              <w:rPr>
                <w:rStyle w:val="tw4winMark"/>
                <w:lang w:val="fr-CH"/>
              </w:rPr>
              <w:t>{0&gt;</w:t>
            </w:r>
            <w:r w:rsidR="003B1356" w:rsidRPr="002A1EC7">
              <w:rPr>
                <w:vanish/>
                <w:sz w:val="18"/>
                <w:szCs w:val="18"/>
                <w:lang w:val="fr-CH"/>
              </w:rPr>
              <w:t>Einstieg ins zweite Lehrjahr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>Entrée en deuxième année d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3942E4">
              <w:rPr>
                <w:sz w:val="18"/>
                <w:szCs w:val="18"/>
                <w:lang w:val="fr-CH"/>
              </w:rPr>
              <w:t>apprentissage</w:t>
            </w:r>
            <w:r w:rsidRPr="003942E4">
              <w:rPr>
                <w:rStyle w:val="tw4winMark"/>
              </w:rPr>
              <w:t>&lt;0}</w:t>
            </w:r>
          </w:p>
        </w:tc>
      </w:tr>
      <w:tr w:rsidR="003B1356" w:rsidRPr="00A83A4E" w14:paraId="6798B103" w14:textId="77777777" w:rsidTr="003942E4">
        <w:trPr>
          <w:hidden/>
        </w:trPr>
        <w:tc>
          <w:tcPr>
            <w:tcW w:w="965" w:type="pct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F2DBDB" w:themeFill="accent2" w:themeFillTint="33"/>
          </w:tcPr>
          <w:p w14:paraId="40E45C1F" w14:textId="1EA3B8A8" w:rsidR="003B1356" w:rsidRPr="003942E4" w:rsidRDefault="003942E4" w:rsidP="00BE1042">
            <w:pPr>
              <w:spacing w:before="0"/>
              <w:rPr>
                <w:b/>
                <w:bCs/>
                <w:color w:val="F2DBDB" w:themeColor="accent2" w:themeTint="33"/>
                <w:sz w:val="18"/>
                <w:szCs w:val="18"/>
                <w:lang w:val="de-DE"/>
              </w:rPr>
            </w:pPr>
            <w:r w:rsidRPr="003942E4">
              <w:rPr>
                <w:rStyle w:val="tw4winMark"/>
              </w:rPr>
              <w:t>{0&gt;</w:t>
            </w:r>
            <w:r w:rsidR="003B1356" w:rsidRPr="003942E4">
              <w:rPr>
                <w:b/>
                <w:bCs/>
                <w:vanish/>
                <w:sz w:val="18"/>
                <w:szCs w:val="18"/>
                <w:lang w:val="de-DE"/>
              </w:rPr>
              <w:t>Nachholbildung</w:t>
            </w:r>
            <w:r w:rsidRPr="003942E4">
              <w:rPr>
                <w:rStyle w:val="tw4winMark"/>
              </w:rPr>
              <w:t>&lt;}0{&gt;</w:t>
            </w:r>
            <w:r w:rsidRPr="003942E4">
              <w:rPr>
                <w:b/>
                <w:bCs/>
                <w:sz w:val="18"/>
                <w:szCs w:val="18"/>
                <w:lang w:val="fr-CH"/>
              </w:rPr>
              <w:t>Formation de rattrapage</w:t>
            </w:r>
            <w:r w:rsidRPr="003942E4">
              <w:rPr>
                <w:rStyle w:val="tw4winMark"/>
              </w:rPr>
              <w:t>&lt;0}</w:t>
            </w:r>
          </w:p>
        </w:tc>
        <w:tc>
          <w:tcPr>
            <w:tcW w:w="1510" w:type="pct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13AEF6F1" w14:textId="459DC061" w:rsidR="003B1356" w:rsidRPr="003942E4" w:rsidRDefault="003942E4" w:rsidP="00BE1042">
            <w:pPr>
              <w:spacing w:before="0"/>
              <w:rPr>
                <w:sz w:val="18"/>
                <w:szCs w:val="18"/>
                <w:lang w:val="de-DE"/>
              </w:rPr>
            </w:pPr>
            <w:r w:rsidRPr="003942E4">
              <w:rPr>
                <w:rStyle w:val="tw4winMark"/>
              </w:rPr>
              <w:t>{0&gt;</w:t>
            </w:r>
            <w:r w:rsidR="003B1356" w:rsidRPr="003942E4">
              <w:rPr>
                <w:vanish/>
                <w:sz w:val="18"/>
                <w:szCs w:val="18"/>
                <w:lang w:val="de-DE"/>
              </w:rPr>
              <w:t>Formalisierte Nachholbild</w:t>
            </w:r>
            <w:r w:rsidR="009B0CC9" w:rsidRPr="003942E4">
              <w:rPr>
                <w:vanish/>
                <w:sz w:val="18"/>
                <w:szCs w:val="18"/>
                <w:lang w:val="de-DE"/>
              </w:rPr>
              <w:t>ung</w:t>
            </w:r>
            <w:r w:rsidRPr="003942E4">
              <w:rPr>
                <w:rStyle w:val="tw4winMark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 xml:space="preserve">Formation de rattrapage </w:t>
            </w:r>
            <w:r w:rsidR="00815BEA">
              <w:rPr>
                <w:sz w:val="18"/>
                <w:szCs w:val="18"/>
                <w:lang w:val="fr-CH"/>
              </w:rPr>
              <w:t>réglementée</w:t>
            </w:r>
            <w:r w:rsidRPr="003942E4">
              <w:rPr>
                <w:rStyle w:val="tw4winMark"/>
              </w:rPr>
              <w:t>&lt;0}</w:t>
            </w:r>
          </w:p>
        </w:tc>
        <w:tc>
          <w:tcPr>
            <w:tcW w:w="2525" w:type="pct"/>
            <w:tcBorders>
              <w:top w:val="single" w:sz="12" w:space="0" w:color="auto"/>
              <w:right w:val="single" w:sz="12" w:space="0" w:color="000000"/>
            </w:tcBorders>
            <w:shd w:val="clear" w:color="auto" w:fill="F2DBDB" w:themeFill="accent2" w:themeFillTint="33"/>
          </w:tcPr>
          <w:p w14:paraId="3A4441AF" w14:textId="086B26A3" w:rsidR="003B1356" w:rsidRPr="002A1EC7" w:rsidRDefault="003942E4" w:rsidP="00BE1042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3B1356" w:rsidRPr="002A1EC7">
              <w:rPr>
                <w:vanish/>
                <w:sz w:val="18"/>
                <w:szCs w:val="18"/>
                <w:lang w:val="fr-CH"/>
              </w:rPr>
              <w:t>BerufsbegleitendeTeilzeitausbildung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>Formation à temps partiel en cours d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3942E4">
              <w:rPr>
                <w:sz w:val="18"/>
                <w:szCs w:val="18"/>
                <w:lang w:val="fr-CH"/>
              </w:rPr>
              <w:t>emploi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</w:tr>
      <w:tr w:rsidR="003B1356" w:rsidRPr="00A83A4E" w14:paraId="0A3DB631" w14:textId="77777777" w:rsidTr="003942E4">
        <w:tc>
          <w:tcPr>
            <w:tcW w:w="965" w:type="pct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2DBDB" w:themeFill="accent2" w:themeFillTint="33"/>
          </w:tcPr>
          <w:p w14:paraId="67CBA325" w14:textId="77777777" w:rsidR="003B1356" w:rsidRPr="002A1EC7" w:rsidRDefault="003B1356" w:rsidP="00BE1042">
            <w:pPr>
              <w:spacing w:before="0"/>
              <w:rPr>
                <w:sz w:val="18"/>
                <w:szCs w:val="18"/>
                <w:lang w:val="fr-CH"/>
              </w:rPr>
            </w:pPr>
          </w:p>
        </w:tc>
        <w:tc>
          <w:tcPr>
            <w:tcW w:w="1510" w:type="pct"/>
            <w:tcBorders>
              <w:bottom w:val="single" w:sz="12" w:space="0" w:color="000000"/>
            </w:tcBorders>
            <w:shd w:val="clear" w:color="auto" w:fill="F2DBDB" w:themeFill="accent2" w:themeFillTint="33"/>
          </w:tcPr>
          <w:p w14:paraId="0A3EA13B" w14:textId="5E9EA3B6" w:rsidR="003B1356" w:rsidRPr="002A1EC7" w:rsidRDefault="003942E4" w:rsidP="00BE1042">
            <w:pPr>
              <w:spacing w:before="0"/>
              <w:rPr>
                <w:color w:val="F2DBDB" w:themeColor="accent2" w:themeTint="33"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3B1356" w:rsidRPr="002A1EC7">
              <w:rPr>
                <w:vanish/>
                <w:sz w:val="18"/>
                <w:szCs w:val="18"/>
                <w:lang w:val="fr-CH"/>
              </w:rPr>
              <w:t>Selbstständige Nachholbild</w:t>
            </w:r>
            <w:r w:rsidR="009B0CC9" w:rsidRPr="002A1EC7">
              <w:rPr>
                <w:vanish/>
                <w:sz w:val="18"/>
                <w:szCs w:val="18"/>
                <w:lang w:val="fr-CH"/>
              </w:rPr>
              <w:t>ung</w:t>
            </w:r>
            <w:r w:rsidR="003B1356" w:rsidRPr="002A1EC7">
              <w:rPr>
                <w:vanish/>
                <w:sz w:val="18"/>
                <w:szCs w:val="18"/>
                <w:lang w:val="fr-CH"/>
              </w:rPr>
              <w:t xml:space="preserve"> (Art. 32)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 xml:space="preserve">Formation de rattrapage </w:t>
            </w:r>
            <w:r w:rsidR="00815BEA">
              <w:rPr>
                <w:sz w:val="18"/>
                <w:szCs w:val="18"/>
                <w:lang w:val="fr-CH"/>
              </w:rPr>
              <w:t>indépendante</w:t>
            </w:r>
            <w:r w:rsidRPr="003942E4">
              <w:rPr>
                <w:sz w:val="18"/>
                <w:szCs w:val="18"/>
                <w:lang w:val="fr-CH"/>
              </w:rPr>
              <w:t xml:space="preserve"> (art. 32</w:t>
            </w:r>
            <w:r w:rsidR="00815BEA">
              <w:rPr>
                <w:sz w:val="18"/>
                <w:szCs w:val="18"/>
                <w:lang w:val="fr-CH"/>
              </w:rPr>
              <w:t xml:space="preserve"> </w:t>
            </w:r>
            <w:proofErr w:type="spellStart"/>
            <w:r w:rsidR="00815BEA">
              <w:rPr>
                <w:sz w:val="18"/>
                <w:szCs w:val="18"/>
                <w:lang w:val="fr-CH"/>
              </w:rPr>
              <w:t>OFPr</w:t>
            </w:r>
            <w:proofErr w:type="spellEnd"/>
            <w:r w:rsidRPr="003942E4">
              <w:rPr>
                <w:sz w:val="18"/>
                <w:szCs w:val="18"/>
                <w:lang w:val="fr-CH"/>
              </w:rPr>
              <w:t>)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2525" w:type="pct"/>
            <w:tcBorders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</w:tcPr>
          <w:p w14:paraId="1FBBFF4B" w14:textId="1D79A7A3" w:rsidR="003B1356" w:rsidRPr="002A1EC7" w:rsidRDefault="003942E4" w:rsidP="00BE1042">
            <w:pPr>
              <w:spacing w:before="0"/>
              <w:rPr>
                <w:color w:val="F2DBDB" w:themeColor="accent2" w:themeTint="33"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3B1356" w:rsidRPr="002A1EC7">
              <w:rPr>
                <w:vanish/>
                <w:sz w:val="18"/>
                <w:szCs w:val="18"/>
                <w:lang w:val="fr-CH"/>
              </w:rPr>
              <w:t>Keine Vorgab</w:t>
            </w:r>
            <w:r w:rsidR="003B1356" w:rsidRPr="002A1EC7">
              <w:rPr>
                <w:vanish/>
                <w:color w:val="000000"/>
                <w:sz w:val="18"/>
                <w:szCs w:val="18"/>
                <w:lang w:val="fr-CH"/>
              </w:rPr>
              <w:t>en.</w:t>
            </w:r>
            <w:r w:rsidRPr="002A1EC7">
              <w:rPr>
                <w:rStyle w:val="tw4winMark"/>
                <w:lang w:val="fr-CH"/>
              </w:rPr>
              <w:t>&lt;}82{&gt;</w:t>
            </w:r>
            <w:r w:rsidRPr="003942E4">
              <w:rPr>
                <w:sz w:val="18"/>
                <w:szCs w:val="18"/>
                <w:lang w:val="fr-CH"/>
              </w:rPr>
              <w:t>Aucune indication.</w:t>
            </w:r>
            <w:r w:rsidRPr="002A1EC7">
              <w:rPr>
                <w:rStyle w:val="tw4winMark"/>
                <w:lang w:val="fr-CH"/>
              </w:rPr>
              <w:t>&lt;0}</w:t>
            </w:r>
            <w:r w:rsidR="007468C4" w:rsidRPr="002A1EC7">
              <w:rPr>
                <w:sz w:val="18"/>
                <w:szCs w:val="18"/>
                <w:lang w:val="fr-CH"/>
              </w:rPr>
              <w:t xml:space="preserve"> </w:t>
            </w:r>
            <w:r w:rsidRPr="002A1EC7">
              <w:rPr>
                <w:rStyle w:val="tw4winMark"/>
                <w:lang w:val="fr-CH"/>
              </w:rPr>
              <w:t>{0&gt;</w:t>
            </w:r>
            <w:r w:rsidR="003B1356" w:rsidRPr="002A1EC7">
              <w:rPr>
                <w:vanish/>
                <w:sz w:val="18"/>
                <w:szCs w:val="18"/>
                <w:lang w:val="fr-CH"/>
              </w:rPr>
              <w:t>Zulassung zum Qualifikationsverfahren gemäss Art. 32 Berufsbildungsverordnung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 xml:space="preserve">Admission à la </w:t>
            </w:r>
            <w:r w:rsidR="00A217A9">
              <w:rPr>
                <w:sz w:val="18"/>
                <w:szCs w:val="18"/>
                <w:lang w:val="fr-CH"/>
              </w:rPr>
              <w:t>PQ</w:t>
            </w:r>
            <w:r w:rsidRPr="003942E4">
              <w:rPr>
                <w:sz w:val="18"/>
                <w:szCs w:val="18"/>
                <w:lang w:val="fr-CH"/>
              </w:rPr>
              <w:t xml:space="preserve"> selon l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3942E4">
              <w:rPr>
                <w:sz w:val="18"/>
                <w:szCs w:val="18"/>
                <w:lang w:val="fr-CH"/>
              </w:rPr>
              <w:t>art. 32 de l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3942E4">
              <w:rPr>
                <w:sz w:val="18"/>
                <w:szCs w:val="18"/>
                <w:lang w:val="fr-CH"/>
              </w:rPr>
              <w:t>ordonnance sur la formation professionnell</w:t>
            </w:r>
            <w:r w:rsidR="002917B0">
              <w:rPr>
                <w:sz w:val="18"/>
                <w:szCs w:val="18"/>
                <w:lang w:val="fr-CH"/>
              </w:rPr>
              <w:t>e (</w:t>
            </w:r>
            <w:proofErr w:type="spellStart"/>
            <w:r w:rsidR="002917B0">
              <w:rPr>
                <w:sz w:val="18"/>
                <w:szCs w:val="18"/>
                <w:lang w:val="fr-CH"/>
              </w:rPr>
              <w:t>OFPr</w:t>
            </w:r>
            <w:proofErr w:type="spellEnd"/>
            <w:r w:rsidR="002917B0">
              <w:rPr>
                <w:sz w:val="18"/>
                <w:szCs w:val="18"/>
                <w:lang w:val="fr-CH"/>
              </w:rPr>
              <w:t>).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</w:tr>
    </w:tbl>
    <w:p w14:paraId="2B64E1B8" w14:textId="24D57744" w:rsidR="007468C4" w:rsidRPr="002A1EC7" w:rsidRDefault="007468C4" w:rsidP="00BE1042">
      <w:pPr>
        <w:spacing w:before="0"/>
        <w:rPr>
          <w:b/>
          <w:bCs/>
          <w:sz w:val="18"/>
          <w:szCs w:val="18"/>
          <w:lang w:val="fr-CH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17"/>
        <w:gridCol w:w="4138"/>
        <w:gridCol w:w="4591"/>
      </w:tblGrid>
      <w:tr w:rsidR="00AE7FB0" w:rsidRPr="00A83A4E" w14:paraId="711EB37B" w14:textId="77777777" w:rsidTr="003942E4">
        <w:trPr>
          <w:hidden/>
        </w:trPr>
        <w:tc>
          <w:tcPr>
            <w:tcW w:w="1049" w:type="pct"/>
            <w:shd w:val="clear" w:color="auto" w:fill="EAF1DD" w:themeFill="accent3" w:themeFillTint="33"/>
          </w:tcPr>
          <w:p w14:paraId="5D5A6C91" w14:textId="633D0F50" w:rsidR="007468C4" w:rsidRPr="003942E4" w:rsidRDefault="003942E4" w:rsidP="007468C4">
            <w:pPr>
              <w:spacing w:before="0"/>
              <w:rPr>
                <w:b/>
                <w:sz w:val="18"/>
                <w:szCs w:val="18"/>
              </w:rPr>
            </w:pPr>
            <w:r w:rsidRPr="003942E4">
              <w:rPr>
                <w:rStyle w:val="tw4winMark"/>
              </w:rPr>
              <w:t>{0&gt;</w:t>
            </w:r>
            <w:r w:rsidR="00C40FF7" w:rsidRPr="003942E4">
              <w:rPr>
                <w:b/>
                <w:bCs/>
                <w:vanish/>
                <w:sz w:val="22"/>
                <w:szCs w:val="22"/>
                <w:lang w:val="de-DE"/>
              </w:rPr>
              <w:t>Zweitausbildung</w:t>
            </w:r>
            <w:r w:rsidRPr="003942E4">
              <w:rPr>
                <w:rStyle w:val="tw4winMark"/>
              </w:rPr>
              <w:t>&lt;}100{&gt;</w:t>
            </w:r>
            <w:r w:rsidRPr="003942E4">
              <w:rPr>
                <w:b/>
                <w:bCs/>
                <w:sz w:val="22"/>
                <w:szCs w:val="22"/>
                <w:lang w:val="fr-CH"/>
              </w:rPr>
              <w:t>Seconde formation</w:t>
            </w:r>
            <w:r w:rsidRPr="003942E4">
              <w:rPr>
                <w:rStyle w:val="tw4winMark"/>
              </w:rPr>
              <w:t>&lt;0}</w:t>
            </w:r>
          </w:p>
        </w:tc>
        <w:tc>
          <w:tcPr>
            <w:tcW w:w="1873" w:type="pct"/>
            <w:shd w:val="clear" w:color="auto" w:fill="EAF1DD" w:themeFill="accent3" w:themeFillTint="33"/>
          </w:tcPr>
          <w:p w14:paraId="32993B0A" w14:textId="53CCD85B" w:rsidR="007468C4" w:rsidRPr="002A1EC7" w:rsidRDefault="003942E4" w:rsidP="007468C4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468C4" w:rsidRPr="002A1EC7">
              <w:rPr>
                <w:b/>
                <w:vanish/>
                <w:sz w:val="18"/>
                <w:szCs w:val="18"/>
                <w:lang w:val="fr-CH"/>
              </w:rPr>
              <w:t xml:space="preserve">Erstberuf </w:t>
            </w:r>
            <w:r w:rsidR="007468C4" w:rsidRPr="002A1EC7">
              <w:rPr>
                <w:b/>
                <w:vanish/>
                <w:color w:val="FF0000"/>
                <w:sz w:val="18"/>
                <w:szCs w:val="18"/>
                <w:lang w:val="fr-CH"/>
              </w:rPr>
              <w:t xml:space="preserve">innerhalb </w:t>
            </w:r>
            <w:r w:rsidR="007468C4" w:rsidRPr="002A1EC7">
              <w:rPr>
                <w:b/>
                <w:vanish/>
                <w:sz w:val="18"/>
                <w:szCs w:val="18"/>
                <w:lang w:val="fr-CH"/>
              </w:rPr>
              <w:t>Berufsfeld (inkl. zweite Fachrichtung)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b/>
                <w:sz w:val="18"/>
                <w:szCs w:val="18"/>
                <w:lang w:val="fr-CH"/>
              </w:rPr>
              <w:t xml:space="preserve">Première formation </w:t>
            </w:r>
            <w:r w:rsidRPr="003942E4">
              <w:rPr>
                <w:b/>
                <w:color w:val="FF0000"/>
                <w:sz w:val="18"/>
                <w:szCs w:val="18"/>
                <w:lang w:val="fr-CH"/>
              </w:rPr>
              <w:t xml:space="preserve">au sein </w:t>
            </w:r>
            <w:r w:rsidRPr="003942E4">
              <w:rPr>
                <w:b/>
                <w:sz w:val="18"/>
                <w:szCs w:val="18"/>
                <w:lang w:val="fr-CH"/>
              </w:rPr>
              <w:t>du champ professionnel (y c. deuxième orientation)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2078" w:type="pct"/>
            <w:shd w:val="clear" w:color="auto" w:fill="EAF1DD" w:themeFill="accent3" w:themeFillTint="33"/>
          </w:tcPr>
          <w:p w14:paraId="3B7ACD31" w14:textId="4F668ADC" w:rsidR="007468C4" w:rsidRPr="002A1EC7" w:rsidRDefault="003942E4" w:rsidP="007468C4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468C4" w:rsidRPr="002A1EC7">
              <w:rPr>
                <w:b/>
                <w:vanish/>
                <w:sz w:val="18"/>
                <w:szCs w:val="18"/>
                <w:lang w:val="fr-CH"/>
              </w:rPr>
              <w:t xml:space="preserve">Erstberuf </w:t>
            </w:r>
            <w:r w:rsidR="007468C4" w:rsidRPr="002A1EC7">
              <w:rPr>
                <w:b/>
                <w:vanish/>
                <w:color w:val="FF0000"/>
                <w:sz w:val="18"/>
                <w:szCs w:val="18"/>
                <w:lang w:val="fr-CH"/>
              </w:rPr>
              <w:t xml:space="preserve">ausserhalb </w:t>
            </w:r>
            <w:r w:rsidR="007468C4" w:rsidRPr="002A1EC7">
              <w:rPr>
                <w:b/>
                <w:vanish/>
                <w:sz w:val="18"/>
                <w:szCs w:val="18"/>
                <w:lang w:val="fr-CH"/>
              </w:rPr>
              <w:t>Berufsfeld</w:t>
            </w:r>
            <w:r w:rsidRPr="002A1EC7">
              <w:rPr>
                <w:rStyle w:val="tw4winMark"/>
                <w:lang w:val="fr-CH"/>
              </w:rPr>
              <w:t>&lt;}100{&gt;</w:t>
            </w:r>
            <w:r w:rsidRPr="003942E4">
              <w:rPr>
                <w:b/>
                <w:sz w:val="18"/>
                <w:szCs w:val="18"/>
                <w:lang w:val="fr-CH"/>
              </w:rPr>
              <w:t xml:space="preserve">Première formation </w:t>
            </w:r>
            <w:r w:rsidRPr="003942E4">
              <w:rPr>
                <w:b/>
                <w:color w:val="FF0000"/>
                <w:sz w:val="18"/>
                <w:szCs w:val="18"/>
                <w:lang w:val="fr-CH"/>
              </w:rPr>
              <w:t>en dehors</w:t>
            </w:r>
            <w:r w:rsidRPr="003942E4">
              <w:rPr>
                <w:b/>
                <w:sz w:val="18"/>
                <w:szCs w:val="18"/>
                <w:lang w:val="fr-CH"/>
              </w:rPr>
              <w:t xml:space="preserve"> du champ professionnel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</w:tr>
      <w:tr w:rsidR="00B92DEB" w:rsidRPr="00AE7FB0" w14:paraId="13F077F3" w14:textId="77777777" w:rsidTr="003942E4">
        <w:trPr>
          <w:hidden/>
        </w:trPr>
        <w:tc>
          <w:tcPr>
            <w:tcW w:w="1049" w:type="pct"/>
            <w:shd w:val="clear" w:color="auto" w:fill="EAF1DD" w:themeFill="accent3" w:themeFillTint="33"/>
          </w:tcPr>
          <w:p w14:paraId="39B1E686" w14:textId="161882D2" w:rsidR="00B92DEB" w:rsidRPr="003942E4" w:rsidRDefault="003942E4" w:rsidP="00B92DEB">
            <w:pPr>
              <w:spacing w:before="0"/>
              <w:rPr>
                <w:b/>
                <w:sz w:val="18"/>
                <w:szCs w:val="18"/>
              </w:rPr>
            </w:pPr>
            <w:r w:rsidRPr="003942E4">
              <w:rPr>
                <w:rStyle w:val="tw4winMark"/>
              </w:rPr>
              <w:t>{0&gt;</w:t>
            </w:r>
            <w:r w:rsidR="00B92DEB" w:rsidRPr="003942E4">
              <w:rPr>
                <w:vanish/>
                <w:color w:val="000000"/>
                <w:sz w:val="18"/>
                <w:szCs w:val="18"/>
                <w:lang w:val="de-DE"/>
              </w:rPr>
              <w:t>S</w:t>
            </w:r>
            <w:r w:rsidR="00B92DEB" w:rsidRPr="003942E4">
              <w:rPr>
                <w:vanish/>
                <w:sz w:val="18"/>
                <w:szCs w:val="18"/>
                <w:lang w:val="de-DE"/>
              </w:rPr>
              <w:t>chulische Bildung</w:t>
            </w:r>
            <w:r w:rsidRPr="003942E4">
              <w:rPr>
                <w:rStyle w:val="tw4winMark"/>
              </w:rPr>
              <w:t>&lt;}100{&gt;</w:t>
            </w:r>
            <w:r w:rsidRPr="003942E4">
              <w:rPr>
                <w:sz w:val="18"/>
                <w:szCs w:val="18"/>
                <w:lang w:val="fr-CH"/>
              </w:rPr>
              <w:t>Formation scolaire</w:t>
            </w:r>
            <w:r w:rsidRPr="003942E4">
              <w:rPr>
                <w:rStyle w:val="tw4winMark"/>
              </w:rPr>
              <w:t>&lt;0}</w:t>
            </w:r>
          </w:p>
        </w:tc>
        <w:tc>
          <w:tcPr>
            <w:tcW w:w="1873" w:type="pct"/>
            <w:shd w:val="clear" w:color="auto" w:fill="EAF1DD" w:themeFill="accent3" w:themeFillTint="33"/>
          </w:tcPr>
          <w:p w14:paraId="78E56F1A" w14:textId="01E1D429" w:rsidR="00B92DEB" w:rsidRPr="002A1EC7" w:rsidRDefault="003942E4" w:rsidP="00B92DEB">
            <w:pPr>
              <w:spacing w:before="0"/>
              <w:rPr>
                <w:b/>
                <w:color w:val="EAF1DD" w:themeColor="accent3" w:themeTint="33"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B92DEB" w:rsidRPr="002A1EC7">
              <w:rPr>
                <w:vanish/>
                <w:sz w:val="18"/>
                <w:szCs w:val="18"/>
                <w:lang w:val="fr-CH"/>
              </w:rPr>
              <w:t>Reguläre schulische Bildung mit Einstieg im dritten Lehrjahr</w:t>
            </w:r>
            <w:r w:rsidR="00C34594" w:rsidRPr="002A1EC7">
              <w:rPr>
                <w:vanish/>
                <w:sz w:val="18"/>
                <w:szCs w:val="18"/>
                <w:lang w:val="fr-CH"/>
              </w:rPr>
              <w:t>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>Formation scolaire régulière avec entrée en troisième année d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3942E4">
              <w:rPr>
                <w:sz w:val="18"/>
                <w:szCs w:val="18"/>
                <w:lang w:val="fr-CH"/>
              </w:rPr>
              <w:t>apprentissage.</w:t>
            </w:r>
            <w:r w:rsidRPr="002A1EC7">
              <w:rPr>
                <w:rStyle w:val="tw4winMark"/>
                <w:lang w:val="fr-CH"/>
              </w:rPr>
              <w:t>&lt;0}</w:t>
            </w:r>
            <w:r w:rsidR="00C34594" w:rsidRPr="002A1EC7">
              <w:rPr>
                <w:sz w:val="18"/>
                <w:szCs w:val="18"/>
                <w:lang w:val="fr-CH"/>
              </w:rPr>
              <w:t xml:space="preserve"> </w:t>
            </w:r>
            <w:r w:rsidRPr="002A1EC7">
              <w:rPr>
                <w:rStyle w:val="tw4winMark"/>
                <w:lang w:val="fr-CH"/>
              </w:rPr>
              <w:t>{0&gt;</w:t>
            </w:r>
            <w:r w:rsidR="00C34594" w:rsidRPr="002A1EC7">
              <w:rPr>
                <w:vanish/>
                <w:sz w:val="18"/>
                <w:szCs w:val="18"/>
                <w:lang w:val="fr-CH"/>
              </w:rPr>
              <w:t>Dispensation möglich in Lektionen, deren Kompetenzen bereits in der ersten Ausbildung erlernt wurden (z.B. ABU, Handlungskompetenzbereich c).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 xml:space="preserve">Dispense possible </w:t>
            </w:r>
            <w:r w:rsidR="00844FA1">
              <w:rPr>
                <w:sz w:val="18"/>
                <w:szCs w:val="18"/>
                <w:lang w:val="fr-CH"/>
              </w:rPr>
              <w:t>pour</w:t>
            </w:r>
            <w:r w:rsidRPr="003942E4">
              <w:rPr>
                <w:sz w:val="18"/>
                <w:szCs w:val="18"/>
                <w:lang w:val="fr-CH"/>
              </w:rPr>
              <w:t xml:space="preserve"> les leçons dont les compétences ont déjà été acquises lors de la première formation (p. ex. enseignement de la culture générale</w:t>
            </w:r>
            <w:r w:rsidR="00121EAE">
              <w:rPr>
                <w:sz w:val="18"/>
                <w:szCs w:val="18"/>
                <w:lang w:val="fr-CH"/>
              </w:rPr>
              <w:t xml:space="preserve"> [ECG]</w:t>
            </w:r>
            <w:r w:rsidRPr="003942E4">
              <w:rPr>
                <w:sz w:val="18"/>
                <w:szCs w:val="18"/>
                <w:lang w:val="fr-CH"/>
              </w:rPr>
              <w:t>, domaine de compétences opérationnelles c).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2078" w:type="pct"/>
            <w:shd w:val="clear" w:color="auto" w:fill="EAF1DD" w:themeFill="accent3" w:themeFillTint="33"/>
          </w:tcPr>
          <w:p w14:paraId="14E44324" w14:textId="1F0780F8" w:rsidR="00B92DEB" w:rsidRPr="003942E4" w:rsidRDefault="003942E4" w:rsidP="00B92DEB">
            <w:pPr>
              <w:spacing w:before="0"/>
              <w:rPr>
                <w:b/>
                <w:sz w:val="18"/>
                <w:szCs w:val="18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B92DEB" w:rsidRPr="002A1EC7">
              <w:rPr>
                <w:vanish/>
                <w:sz w:val="18"/>
                <w:szCs w:val="18"/>
                <w:lang w:val="fr-CH"/>
              </w:rPr>
              <w:t xml:space="preserve">Reguläre schulische Bildung mit Einstieg im </w:t>
            </w:r>
            <w:r w:rsidR="00B92DEB" w:rsidRPr="002A1EC7">
              <w:rPr>
                <w:vanish/>
                <w:color w:val="000000"/>
                <w:sz w:val="18"/>
                <w:szCs w:val="18"/>
                <w:lang w:val="fr-CH"/>
              </w:rPr>
              <w:t>zweiten</w:t>
            </w:r>
            <w:r w:rsidR="00B92DEB" w:rsidRPr="002A1EC7">
              <w:rPr>
                <w:vanish/>
                <w:sz w:val="18"/>
                <w:szCs w:val="18"/>
                <w:lang w:val="fr-CH"/>
              </w:rPr>
              <w:t xml:space="preserve"> Lehrjahr</w:t>
            </w:r>
            <w:r w:rsidR="00C34594" w:rsidRPr="002A1EC7">
              <w:rPr>
                <w:vanish/>
                <w:sz w:val="18"/>
                <w:szCs w:val="18"/>
                <w:lang w:val="fr-CH"/>
              </w:rPr>
              <w:t>.</w:t>
            </w:r>
            <w:r w:rsidRPr="002A1EC7">
              <w:rPr>
                <w:rStyle w:val="tw4winMark"/>
                <w:lang w:val="fr-CH"/>
              </w:rPr>
              <w:t>&lt;}86{&gt;</w:t>
            </w:r>
            <w:r w:rsidRPr="003942E4">
              <w:rPr>
                <w:sz w:val="18"/>
                <w:szCs w:val="18"/>
                <w:lang w:val="fr-CH"/>
              </w:rPr>
              <w:t>Formation scolaire régulière avec entrée en deuxième année d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3942E4">
              <w:rPr>
                <w:sz w:val="18"/>
                <w:szCs w:val="18"/>
                <w:lang w:val="fr-CH"/>
              </w:rPr>
              <w:t>apprentissage.</w:t>
            </w:r>
            <w:r w:rsidRPr="002A1EC7">
              <w:rPr>
                <w:rStyle w:val="tw4winMark"/>
                <w:lang w:val="fr-CH"/>
              </w:rPr>
              <w:t>&lt;0}</w:t>
            </w:r>
            <w:r w:rsidR="00C34594" w:rsidRPr="002A1EC7">
              <w:rPr>
                <w:sz w:val="18"/>
                <w:szCs w:val="18"/>
                <w:lang w:val="fr-CH"/>
              </w:rPr>
              <w:t xml:space="preserve"> </w:t>
            </w:r>
            <w:r w:rsidRPr="002A1EC7">
              <w:rPr>
                <w:rStyle w:val="tw4winMark"/>
                <w:lang w:val="fr-CH"/>
              </w:rPr>
              <w:t>{0&gt;</w:t>
            </w:r>
            <w:r w:rsidR="00C34594" w:rsidRPr="002A1EC7">
              <w:rPr>
                <w:vanish/>
                <w:sz w:val="18"/>
                <w:szCs w:val="18"/>
                <w:lang w:val="fr-CH"/>
              </w:rPr>
              <w:t>Dispensation möglich in Lektionen, deren Kompetenzen bereits in der ersten Ausbildung erlernt wurden (z.B. ABU</w:t>
            </w:r>
            <w:r w:rsidR="00C34594" w:rsidRPr="002A1EC7">
              <w:rPr>
                <w:vanish/>
                <w:color w:val="000000"/>
                <w:sz w:val="18"/>
                <w:szCs w:val="18"/>
                <w:lang w:val="fr-CH"/>
              </w:rPr>
              <w:t>).</w:t>
            </w:r>
            <w:r w:rsidRPr="002A1EC7">
              <w:rPr>
                <w:rStyle w:val="tw4winMark"/>
                <w:lang w:val="fr-CH"/>
              </w:rPr>
              <w:t>&lt;}86{&gt;</w:t>
            </w:r>
            <w:r w:rsidRPr="003942E4">
              <w:rPr>
                <w:sz w:val="18"/>
                <w:szCs w:val="18"/>
                <w:lang w:val="fr-CH"/>
              </w:rPr>
              <w:t xml:space="preserve">Dispense possible </w:t>
            </w:r>
            <w:r w:rsidR="00844FA1">
              <w:rPr>
                <w:sz w:val="18"/>
                <w:szCs w:val="18"/>
                <w:lang w:val="fr-CH"/>
              </w:rPr>
              <w:t>pour</w:t>
            </w:r>
            <w:r w:rsidRPr="003942E4">
              <w:rPr>
                <w:sz w:val="18"/>
                <w:szCs w:val="18"/>
                <w:lang w:val="fr-CH"/>
              </w:rPr>
              <w:t xml:space="preserve"> les leçons dont les compétences ont déjà été acquises lors de la première formation (p. ex. </w:t>
            </w:r>
            <w:r w:rsidR="004B0643">
              <w:rPr>
                <w:sz w:val="18"/>
                <w:szCs w:val="18"/>
                <w:lang w:val="fr-CH"/>
              </w:rPr>
              <w:t>ECG</w:t>
            </w:r>
            <w:r w:rsidRPr="003942E4">
              <w:rPr>
                <w:sz w:val="18"/>
                <w:szCs w:val="18"/>
                <w:lang w:val="fr-CH"/>
              </w:rPr>
              <w:t>).</w:t>
            </w:r>
            <w:r w:rsidRPr="003942E4">
              <w:rPr>
                <w:rStyle w:val="tw4winMark"/>
              </w:rPr>
              <w:t>&lt;0}</w:t>
            </w:r>
          </w:p>
        </w:tc>
      </w:tr>
      <w:tr w:rsidR="00C40FF7" w:rsidRPr="00A83A4E" w14:paraId="5B6FA8BA" w14:textId="77777777" w:rsidTr="003942E4">
        <w:trPr>
          <w:hidden/>
        </w:trPr>
        <w:tc>
          <w:tcPr>
            <w:tcW w:w="1049" w:type="pct"/>
            <w:shd w:val="clear" w:color="auto" w:fill="EAF1DD" w:themeFill="accent3" w:themeFillTint="33"/>
          </w:tcPr>
          <w:p w14:paraId="39E61F37" w14:textId="501CCC0C" w:rsidR="00B92DEB" w:rsidRPr="003942E4" w:rsidRDefault="003942E4" w:rsidP="00B92DEB">
            <w:pPr>
              <w:spacing w:before="0"/>
              <w:rPr>
                <w:sz w:val="18"/>
                <w:szCs w:val="18"/>
                <w:lang w:val="de-DE"/>
              </w:rPr>
            </w:pPr>
            <w:r w:rsidRPr="003942E4">
              <w:rPr>
                <w:rStyle w:val="tw4winMark"/>
              </w:rPr>
              <w:t>{0&gt;</w:t>
            </w:r>
            <w:r w:rsidR="00B92DEB" w:rsidRPr="003942E4">
              <w:rPr>
                <w:bCs/>
                <w:vanish/>
                <w:color w:val="000000"/>
                <w:sz w:val="18"/>
                <w:szCs w:val="18"/>
                <w:lang w:val="de-DE"/>
              </w:rPr>
              <w:t>P</w:t>
            </w:r>
            <w:r w:rsidR="00B92DEB" w:rsidRPr="003942E4">
              <w:rPr>
                <w:bCs/>
                <w:vanish/>
                <w:sz w:val="18"/>
                <w:szCs w:val="18"/>
                <w:lang w:val="de-DE"/>
              </w:rPr>
              <w:t>raktische Bildung</w:t>
            </w:r>
            <w:r w:rsidRPr="003942E4">
              <w:rPr>
                <w:rStyle w:val="tw4winMark"/>
              </w:rPr>
              <w:t>&lt;}100{&gt;</w:t>
            </w:r>
            <w:r w:rsidRPr="003942E4">
              <w:rPr>
                <w:bCs/>
                <w:sz w:val="18"/>
                <w:szCs w:val="18"/>
                <w:lang w:val="fr-CH"/>
              </w:rPr>
              <w:t>Formation pratique</w:t>
            </w:r>
            <w:r w:rsidRPr="003942E4">
              <w:rPr>
                <w:rStyle w:val="tw4winMark"/>
              </w:rPr>
              <w:t>&lt;0}</w:t>
            </w:r>
          </w:p>
        </w:tc>
        <w:tc>
          <w:tcPr>
            <w:tcW w:w="1873" w:type="pct"/>
            <w:shd w:val="clear" w:color="auto" w:fill="EAF1DD" w:themeFill="accent3" w:themeFillTint="33"/>
          </w:tcPr>
          <w:p w14:paraId="41D857FD" w14:textId="5E02A1B3" w:rsidR="00B92DEB" w:rsidRPr="002A1EC7" w:rsidRDefault="003942E4" w:rsidP="00B92DEB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B92DEB" w:rsidRPr="002A1EC7">
              <w:rPr>
                <w:vanish/>
                <w:sz w:val="18"/>
                <w:szCs w:val="18"/>
                <w:lang w:val="fr-CH"/>
              </w:rPr>
              <w:t>Praktische Bildung auf dem Lehrbetrieb im Rahmen der regulären Bildung des dritten Lehrjahres.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>Formation pratique dans l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3942E4">
              <w:rPr>
                <w:sz w:val="18"/>
                <w:szCs w:val="18"/>
                <w:lang w:val="fr-CH"/>
              </w:rPr>
              <w:t xml:space="preserve">entreprise formatrice </w:t>
            </w:r>
            <w:r>
              <w:rPr>
                <w:sz w:val="18"/>
                <w:szCs w:val="18"/>
                <w:lang w:val="fr-CH"/>
              </w:rPr>
              <w:t>en marge</w:t>
            </w:r>
            <w:r w:rsidRPr="003942E4">
              <w:rPr>
                <w:sz w:val="18"/>
                <w:szCs w:val="18"/>
                <w:lang w:val="fr-CH"/>
              </w:rPr>
              <w:t xml:space="preserve"> de la formation régulière de la troisième année d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3942E4">
              <w:rPr>
                <w:sz w:val="18"/>
                <w:szCs w:val="18"/>
                <w:lang w:val="fr-CH"/>
              </w:rPr>
              <w:t>apprentissage.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2078" w:type="pct"/>
            <w:shd w:val="clear" w:color="auto" w:fill="EAF1DD" w:themeFill="accent3" w:themeFillTint="33"/>
          </w:tcPr>
          <w:p w14:paraId="23B46ABD" w14:textId="3E999D61" w:rsidR="00B92DEB" w:rsidRPr="002A1EC7" w:rsidRDefault="003942E4" w:rsidP="00B92DEB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B92DEB" w:rsidRPr="002A1EC7">
              <w:rPr>
                <w:vanish/>
                <w:sz w:val="18"/>
                <w:szCs w:val="18"/>
                <w:lang w:val="fr-CH"/>
              </w:rPr>
              <w:t xml:space="preserve">Praktische Bildung auf dem Lehrbetrieb im Rahmen der regulären Bildung des </w:t>
            </w:r>
            <w:r w:rsidR="00B92DEB" w:rsidRPr="002A1EC7">
              <w:rPr>
                <w:vanish/>
                <w:color w:val="000000"/>
                <w:sz w:val="18"/>
                <w:szCs w:val="18"/>
                <w:lang w:val="fr-CH"/>
              </w:rPr>
              <w:t>zweiten</w:t>
            </w:r>
            <w:r w:rsidR="00B92DEB" w:rsidRPr="002A1EC7">
              <w:rPr>
                <w:vanish/>
                <w:sz w:val="18"/>
                <w:szCs w:val="18"/>
                <w:lang w:val="fr-CH"/>
              </w:rPr>
              <w:t xml:space="preserve"> </w:t>
            </w:r>
            <w:r w:rsidR="00B92DEB" w:rsidRPr="002A1EC7">
              <w:rPr>
                <w:vanish/>
                <w:color w:val="000000"/>
                <w:sz w:val="18"/>
                <w:szCs w:val="18"/>
                <w:lang w:val="fr-CH"/>
              </w:rPr>
              <w:t>und</w:t>
            </w:r>
            <w:r w:rsidR="00B92DEB" w:rsidRPr="002A1EC7">
              <w:rPr>
                <w:vanish/>
                <w:sz w:val="18"/>
                <w:szCs w:val="18"/>
                <w:lang w:val="fr-CH"/>
              </w:rPr>
              <w:t xml:space="preserve"> dritten Lehrjahres.</w:t>
            </w:r>
            <w:r w:rsidRPr="002A1EC7">
              <w:rPr>
                <w:rStyle w:val="tw4winMark"/>
                <w:lang w:val="fr-CH"/>
              </w:rPr>
              <w:t>&lt;}91{&gt;</w:t>
            </w:r>
            <w:r w:rsidRPr="003942E4">
              <w:rPr>
                <w:sz w:val="18"/>
                <w:szCs w:val="18"/>
                <w:lang w:val="fr-CH"/>
              </w:rPr>
              <w:t>Formation pratique dans l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3942E4">
              <w:rPr>
                <w:sz w:val="18"/>
                <w:szCs w:val="18"/>
                <w:lang w:val="fr-CH"/>
              </w:rPr>
              <w:t>entreprise formatrice en marge de la formation régulière des deuxième et troisième années d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3942E4">
              <w:rPr>
                <w:sz w:val="18"/>
                <w:szCs w:val="18"/>
                <w:lang w:val="fr-CH"/>
              </w:rPr>
              <w:t>apprentissage.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</w:tr>
      <w:tr w:rsidR="007B72BB" w:rsidRPr="00A83A4E" w14:paraId="67D90B47" w14:textId="77777777" w:rsidTr="003942E4">
        <w:trPr>
          <w:hidden/>
        </w:trPr>
        <w:tc>
          <w:tcPr>
            <w:tcW w:w="1049" w:type="pct"/>
            <w:shd w:val="clear" w:color="auto" w:fill="EAF1DD" w:themeFill="accent3" w:themeFillTint="33"/>
          </w:tcPr>
          <w:p w14:paraId="19447BFA" w14:textId="07717741" w:rsidR="007B72BB" w:rsidRPr="003942E4" w:rsidRDefault="003942E4" w:rsidP="007B72BB">
            <w:pPr>
              <w:spacing w:before="0"/>
              <w:rPr>
                <w:bCs/>
                <w:sz w:val="18"/>
                <w:szCs w:val="18"/>
                <w:lang w:val="de-DE"/>
              </w:rPr>
            </w:pPr>
            <w:r w:rsidRPr="003942E4">
              <w:rPr>
                <w:rStyle w:val="tw4winMark"/>
              </w:rPr>
              <w:t>{0&gt;</w:t>
            </w:r>
            <w:r w:rsidR="007B72BB" w:rsidRPr="003942E4">
              <w:rPr>
                <w:vanish/>
                <w:sz w:val="18"/>
                <w:szCs w:val="18"/>
                <w:lang w:val="de-DE"/>
              </w:rPr>
              <w:t>Überbetriebliche Kurse</w:t>
            </w:r>
            <w:r w:rsidRPr="003942E4">
              <w:rPr>
                <w:rStyle w:val="tw4winMark"/>
              </w:rPr>
              <w:t>&lt;}100{&gt;</w:t>
            </w:r>
            <w:r w:rsidRPr="003942E4">
              <w:rPr>
                <w:sz w:val="18"/>
                <w:szCs w:val="18"/>
                <w:lang w:val="fr-CH"/>
              </w:rPr>
              <w:t>C</w:t>
            </w:r>
            <w:r w:rsidR="00F33370">
              <w:rPr>
                <w:sz w:val="18"/>
                <w:szCs w:val="18"/>
                <w:lang w:val="fr-CH"/>
              </w:rPr>
              <w:t>I</w:t>
            </w:r>
            <w:r w:rsidRPr="003942E4">
              <w:rPr>
                <w:rStyle w:val="tw4winMark"/>
              </w:rPr>
              <w:t>&lt;0}</w:t>
            </w:r>
          </w:p>
        </w:tc>
        <w:tc>
          <w:tcPr>
            <w:tcW w:w="1873" w:type="pct"/>
            <w:shd w:val="clear" w:color="auto" w:fill="EAF1DD" w:themeFill="accent3" w:themeFillTint="33"/>
          </w:tcPr>
          <w:p w14:paraId="7354F385" w14:textId="206AD35F" w:rsidR="007B72BB" w:rsidRPr="002A1EC7" w:rsidRDefault="003942E4" w:rsidP="007B72BB">
            <w:pPr>
              <w:spacing w:before="0"/>
              <w:rPr>
                <w:color w:val="EAF1DD" w:themeColor="accent3" w:themeTint="33"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vanish/>
                <w:sz w:val="18"/>
                <w:szCs w:val="18"/>
                <w:lang w:val="fr-CH"/>
              </w:rPr>
              <w:t>Berufsspezifische Kurstage obligatorisch.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 xml:space="preserve">Journées </w:t>
            </w:r>
            <w:r w:rsidR="00844FA1" w:rsidRPr="003942E4">
              <w:rPr>
                <w:sz w:val="18"/>
                <w:szCs w:val="18"/>
                <w:lang w:val="fr-CH"/>
              </w:rPr>
              <w:t>obligatoires</w:t>
            </w:r>
            <w:r w:rsidR="00844FA1">
              <w:rPr>
                <w:sz w:val="18"/>
                <w:szCs w:val="18"/>
                <w:lang w:val="fr-CH"/>
              </w:rPr>
              <w:t xml:space="preserve"> </w:t>
            </w:r>
            <w:r w:rsidRPr="003942E4">
              <w:rPr>
                <w:sz w:val="18"/>
                <w:szCs w:val="18"/>
                <w:lang w:val="fr-CH"/>
              </w:rPr>
              <w:t>de cours spécifiques à la profession.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2078" w:type="pct"/>
            <w:shd w:val="clear" w:color="auto" w:fill="EAF1DD" w:themeFill="accent3" w:themeFillTint="33"/>
          </w:tcPr>
          <w:p w14:paraId="1D0F1D05" w14:textId="7386C3B8" w:rsidR="007B72BB" w:rsidRPr="002A1EC7" w:rsidRDefault="003942E4" w:rsidP="007B72BB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vanish/>
                <w:sz w:val="18"/>
                <w:szCs w:val="18"/>
                <w:lang w:val="fr-CH"/>
              </w:rPr>
              <w:t>Besuch obligatorisch.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>Fréquentation obligatoire.</w:t>
            </w:r>
            <w:r w:rsidRPr="002A1EC7">
              <w:rPr>
                <w:rStyle w:val="tw4winMark"/>
                <w:lang w:val="fr-CH"/>
              </w:rPr>
              <w:t>&lt;0}</w:t>
            </w:r>
            <w:r w:rsidR="007B72BB" w:rsidRPr="002A1EC7">
              <w:rPr>
                <w:sz w:val="18"/>
                <w:szCs w:val="18"/>
                <w:lang w:val="fr-CH"/>
              </w:rPr>
              <w:t xml:space="preserve"> </w:t>
            </w: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vanish/>
                <w:sz w:val="18"/>
                <w:szCs w:val="18"/>
                <w:lang w:val="fr-CH"/>
              </w:rPr>
              <w:t>Dispensationsmöglichkeit aufgrund erworbener Kompetenzen im Erstberuf.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 xml:space="preserve">Dispense possible en fonction des compétences acquises </w:t>
            </w:r>
            <w:r w:rsidR="00E52684">
              <w:rPr>
                <w:sz w:val="18"/>
                <w:szCs w:val="18"/>
                <w:lang w:val="fr-CH"/>
              </w:rPr>
              <w:t>lors de</w:t>
            </w:r>
            <w:r w:rsidRPr="003942E4">
              <w:rPr>
                <w:sz w:val="18"/>
                <w:szCs w:val="18"/>
                <w:lang w:val="fr-CH"/>
              </w:rPr>
              <w:t xml:space="preserve"> la première formation.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</w:tr>
      <w:tr w:rsidR="007B72BB" w:rsidRPr="00A83A4E" w14:paraId="353B847D" w14:textId="77777777" w:rsidTr="003942E4">
        <w:trPr>
          <w:hidden/>
        </w:trPr>
        <w:tc>
          <w:tcPr>
            <w:tcW w:w="1049" w:type="pct"/>
            <w:shd w:val="clear" w:color="auto" w:fill="EAF1DD" w:themeFill="accent3" w:themeFillTint="33"/>
          </w:tcPr>
          <w:p w14:paraId="0C58986B" w14:textId="26143BAB" w:rsidR="007B72BB" w:rsidRPr="003942E4" w:rsidRDefault="003942E4" w:rsidP="007B72BB">
            <w:pPr>
              <w:spacing w:before="0"/>
              <w:rPr>
                <w:sz w:val="18"/>
                <w:szCs w:val="18"/>
                <w:lang w:val="de-DE"/>
              </w:rPr>
            </w:pPr>
            <w:r w:rsidRPr="003942E4">
              <w:rPr>
                <w:rStyle w:val="tw4winMark"/>
              </w:rPr>
              <w:t>{0&gt;</w:t>
            </w:r>
            <w:r w:rsidR="007B72BB" w:rsidRPr="003942E4">
              <w:rPr>
                <w:vanish/>
                <w:sz w:val="18"/>
                <w:szCs w:val="18"/>
                <w:lang w:val="de-DE"/>
              </w:rPr>
              <w:t>Lerndokumentation</w:t>
            </w:r>
            <w:r w:rsidRPr="003942E4">
              <w:rPr>
                <w:rStyle w:val="tw4winMark"/>
              </w:rPr>
              <w:t>&lt;}100{&gt;</w:t>
            </w:r>
            <w:r w:rsidRPr="003942E4">
              <w:rPr>
                <w:sz w:val="18"/>
                <w:szCs w:val="18"/>
                <w:lang w:val="fr-CH"/>
              </w:rPr>
              <w:t>Dossier de formation</w:t>
            </w:r>
            <w:r w:rsidRPr="003942E4">
              <w:rPr>
                <w:rStyle w:val="tw4winMark"/>
              </w:rPr>
              <w:t>&lt;0}</w:t>
            </w:r>
          </w:p>
        </w:tc>
        <w:tc>
          <w:tcPr>
            <w:tcW w:w="1873" w:type="pct"/>
            <w:shd w:val="clear" w:color="auto" w:fill="EAF1DD" w:themeFill="accent3" w:themeFillTint="33"/>
          </w:tcPr>
          <w:p w14:paraId="65A8E021" w14:textId="36E9908F" w:rsidR="007B72BB" w:rsidRPr="002A1EC7" w:rsidRDefault="003942E4" w:rsidP="007B72BB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vanish/>
                <w:sz w:val="18"/>
                <w:szCs w:val="18"/>
                <w:lang w:val="fr-CH"/>
              </w:rPr>
              <w:t xml:space="preserve">Muss für das 3. Lehrjahr geführt und </w:t>
            </w:r>
            <w:r w:rsidR="00967828" w:rsidRPr="002A1EC7">
              <w:rPr>
                <w:vanish/>
                <w:sz w:val="18"/>
                <w:szCs w:val="18"/>
                <w:lang w:val="fr-CH"/>
              </w:rPr>
              <w:t xml:space="preserve">vom Berufsbildner </w:t>
            </w:r>
            <w:r w:rsidR="007B72BB" w:rsidRPr="002A1EC7">
              <w:rPr>
                <w:vanish/>
                <w:sz w:val="18"/>
                <w:szCs w:val="18"/>
                <w:lang w:val="fr-CH"/>
              </w:rPr>
              <w:t>kontrolliert werden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>Doit être tenu pour la troisième année d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3942E4">
              <w:rPr>
                <w:sz w:val="18"/>
                <w:szCs w:val="18"/>
                <w:lang w:val="fr-CH"/>
              </w:rPr>
              <w:t xml:space="preserve">apprentissage et contrôlé par le formateur </w:t>
            </w:r>
            <w:r w:rsidR="002917B0">
              <w:rPr>
                <w:sz w:val="18"/>
                <w:szCs w:val="18"/>
                <w:lang w:val="fr-CH"/>
              </w:rPr>
              <w:t>ou la formatric</w:t>
            </w:r>
            <w:r w:rsidR="00E52684">
              <w:rPr>
                <w:sz w:val="18"/>
                <w:szCs w:val="18"/>
                <w:lang w:val="fr-CH"/>
              </w:rPr>
              <w:t>e.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2078" w:type="pct"/>
            <w:shd w:val="clear" w:color="auto" w:fill="EAF1DD" w:themeFill="accent3" w:themeFillTint="33"/>
          </w:tcPr>
          <w:p w14:paraId="1AAB35CC" w14:textId="713B5B9E" w:rsidR="007B72BB" w:rsidRPr="002A1EC7" w:rsidRDefault="003942E4" w:rsidP="007B72BB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vanish/>
                <w:sz w:val="18"/>
                <w:szCs w:val="18"/>
                <w:lang w:val="fr-CH"/>
              </w:rPr>
              <w:t>Muss geführt und</w:t>
            </w:r>
            <w:r w:rsidR="00967828" w:rsidRPr="002A1EC7">
              <w:rPr>
                <w:vanish/>
                <w:sz w:val="18"/>
                <w:szCs w:val="18"/>
                <w:lang w:val="fr-CH"/>
              </w:rPr>
              <w:t xml:space="preserve"> vom Berufsbildner</w:t>
            </w:r>
            <w:r w:rsidR="007B72BB" w:rsidRPr="002A1EC7">
              <w:rPr>
                <w:vanish/>
                <w:sz w:val="18"/>
                <w:szCs w:val="18"/>
                <w:lang w:val="fr-CH"/>
              </w:rPr>
              <w:t xml:space="preserve"> kontrolliert werden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 xml:space="preserve">Doit être tenu et contrôlé par le formateur </w:t>
            </w:r>
            <w:r w:rsidR="002917B0">
              <w:rPr>
                <w:sz w:val="18"/>
                <w:szCs w:val="18"/>
                <w:lang w:val="fr-CH"/>
              </w:rPr>
              <w:t>ou la formatric</w:t>
            </w:r>
            <w:r w:rsidR="00E52684">
              <w:rPr>
                <w:sz w:val="18"/>
                <w:szCs w:val="18"/>
                <w:lang w:val="fr-CH"/>
              </w:rPr>
              <w:t>e.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</w:tr>
      <w:tr w:rsidR="007B72BB" w:rsidRPr="00A83A4E" w14:paraId="4429199A" w14:textId="77777777" w:rsidTr="003942E4">
        <w:trPr>
          <w:hidden/>
        </w:trPr>
        <w:tc>
          <w:tcPr>
            <w:tcW w:w="1049" w:type="pct"/>
            <w:shd w:val="clear" w:color="auto" w:fill="EAF1DD" w:themeFill="accent3" w:themeFillTint="33"/>
          </w:tcPr>
          <w:p w14:paraId="1E3F7332" w14:textId="09D53251" w:rsidR="007B72BB" w:rsidRPr="002A1EC7" w:rsidRDefault="003942E4" w:rsidP="007B72BB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vanish/>
                <w:sz w:val="18"/>
                <w:szCs w:val="18"/>
                <w:lang w:val="fr-CH"/>
              </w:rPr>
              <w:t>Anrechenbarkeit der Praxiserfahrung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>Prise en compte de l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3942E4">
              <w:rPr>
                <w:sz w:val="18"/>
                <w:szCs w:val="18"/>
                <w:lang w:val="fr-CH"/>
              </w:rPr>
              <w:t>expérience pratique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3951" w:type="pct"/>
            <w:gridSpan w:val="2"/>
            <w:shd w:val="clear" w:color="auto" w:fill="EAF1DD" w:themeFill="accent3" w:themeFillTint="33"/>
          </w:tcPr>
          <w:p w14:paraId="5753C7E9" w14:textId="2E974A04" w:rsidR="007B72BB" w:rsidRPr="002A1EC7" w:rsidRDefault="003942E4" w:rsidP="007B72BB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vanish/>
                <w:sz w:val="18"/>
                <w:szCs w:val="18"/>
                <w:lang w:val="fr-CH"/>
              </w:rPr>
              <w:t>Keine Anrechenbarkeit der Praxis im angestrebten Beruf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3942E4">
              <w:rPr>
                <w:sz w:val="18"/>
                <w:szCs w:val="18"/>
                <w:lang w:val="fr-CH"/>
              </w:rPr>
              <w:t>Aucune prise en compte de la pratique dans la profession visé</w:t>
            </w:r>
            <w:r w:rsidR="00844FA1">
              <w:rPr>
                <w:sz w:val="18"/>
                <w:szCs w:val="18"/>
                <w:lang w:val="fr-CH"/>
              </w:rPr>
              <w:t>e.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</w:tr>
    </w:tbl>
    <w:p w14:paraId="28B9DF9A" w14:textId="6F9436BC" w:rsidR="00866FA1" w:rsidRPr="002A1EC7" w:rsidRDefault="00866FA1" w:rsidP="00866FA1">
      <w:pPr>
        <w:spacing w:before="0"/>
        <w:rPr>
          <w:b/>
          <w:bCs/>
          <w:sz w:val="18"/>
          <w:szCs w:val="18"/>
          <w:lang w:val="fr-CH"/>
        </w:rPr>
      </w:pPr>
    </w:p>
    <w:tbl>
      <w:tblPr>
        <w:tblStyle w:val="Tabellenraster"/>
        <w:tblW w:w="0" w:type="auto"/>
        <w:tblInd w:w="-5" w:type="dxa"/>
        <w:shd w:val="clear" w:color="auto" w:fill="E5DFEC" w:themeFill="accent4" w:themeFillTint="33"/>
        <w:tblLayout w:type="fixed"/>
        <w:tblLook w:val="04A0" w:firstRow="1" w:lastRow="0" w:firstColumn="1" w:lastColumn="0" w:noHBand="0" w:noVBand="1"/>
      </w:tblPr>
      <w:tblGrid>
        <w:gridCol w:w="2293"/>
        <w:gridCol w:w="4228"/>
        <w:gridCol w:w="4530"/>
      </w:tblGrid>
      <w:tr w:rsidR="003479F4" w:rsidRPr="00A83A4E" w14:paraId="4BA4915E" w14:textId="77777777" w:rsidTr="002917B0">
        <w:trPr>
          <w:hidden/>
        </w:trPr>
        <w:tc>
          <w:tcPr>
            <w:tcW w:w="2293" w:type="dxa"/>
            <w:shd w:val="clear" w:color="auto" w:fill="F2DBDB" w:themeFill="accent2" w:themeFillTint="33"/>
          </w:tcPr>
          <w:p w14:paraId="7DC3D6DB" w14:textId="2497BF1E" w:rsidR="00866FA1" w:rsidRPr="002917B0" w:rsidRDefault="002917B0" w:rsidP="00495141">
            <w:pPr>
              <w:spacing w:before="0"/>
              <w:rPr>
                <w:b/>
                <w:color w:val="F2DBDB" w:themeColor="accent2" w:themeTint="33"/>
                <w:sz w:val="18"/>
                <w:szCs w:val="18"/>
              </w:rPr>
            </w:pPr>
            <w:r w:rsidRPr="002917B0">
              <w:rPr>
                <w:rStyle w:val="tw4winMark"/>
              </w:rPr>
              <w:t>{0&gt;</w:t>
            </w:r>
            <w:r w:rsidR="00E54F39" w:rsidRPr="002917B0">
              <w:rPr>
                <w:b/>
                <w:bCs/>
                <w:vanish/>
                <w:sz w:val="22"/>
                <w:szCs w:val="22"/>
                <w:lang w:val="de-DE"/>
              </w:rPr>
              <w:t>Berufsabschluss für Erwachsene</w:t>
            </w:r>
            <w:r w:rsidRPr="002917B0">
              <w:rPr>
                <w:rStyle w:val="tw4winMark"/>
              </w:rPr>
              <w:t>&lt;}0{&gt;</w:t>
            </w:r>
            <w:r w:rsidRPr="002917B0">
              <w:rPr>
                <w:b/>
                <w:bCs/>
                <w:sz w:val="22"/>
                <w:szCs w:val="22"/>
                <w:lang w:val="fr-CH"/>
              </w:rPr>
              <w:t>Diplôme professionnel pour adultes</w:t>
            </w:r>
            <w:r w:rsidRPr="002917B0">
              <w:rPr>
                <w:rStyle w:val="tw4winMark"/>
              </w:rPr>
              <w:t>&lt;0}</w:t>
            </w:r>
          </w:p>
        </w:tc>
        <w:tc>
          <w:tcPr>
            <w:tcW w:w="4228" w:type="dxa"/>
            <w:shd w:val="clear" w:color="auto" w:fill="F2DBDB" w:themeFill="accent2" w:themeFillTint="33"/>
          </w:tcPr>
          <w:p w14:paraId="5D168D70" w14:textId="10726225" w:rsidR="00866FA1" w:rsidRPr="002A1EC7" w:rsidRDefault="002917B0" w:rsidP="00495141">
            <w:pPr>
              <w:spacing w:before="0"/>
              <w:rPr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3479F4" w:rsidRPr="002A1EC7">
              <w:rPr>
                <w:b/>
                <w:vanish/>
                <w:sz w:val="18"/>
                <w:szCs w:val="18"/>
                <w:lang w:val="fr-CH"/>
              </w:rPr>
              <w:t>F</w:t>
            </w:r>
            <w:r w:rsidR="00EF7E50" w:rsidRPr="002A1EC7">
              <w:rPr>
                <w:b/>
                <w:vanish/>
                <w:sz w:val="18"/>
                <w:szCs w:val="18"/>
                <w:lang w:val="fr-CH"/>
              </w:rPr>
              <w:t xml:space="preserve">ormalisierte Bildung mit Verkürzung </w:t>
            </w:r>
            <w:r w:rsidR="008C585D" w:rsidRPr="002A1EC7">
              <w:rPr>
                <w:b/>
                <w:vanish/>
                <w:sz w:val="18"/>
                <w:szCs w:val="18"/>
                <w:lang w:val="fr-CH"/>
              </w:rPr>
              <w:t xml:space="preserve">(berufsbegleitende </w:t>
            </w:r>
            <w:r w:rsidR="001756B5" w:rsidRPr="002A1EC7">
              <w:rPr>
                <w:b/>
                <w:vanish/>
                <w:sz w:val="18"/>
                <w:szCs w:val="18"/>
                <w:lang w:val="fr-CH"/>
              </w:rPr>
              <w:t>Teilzei</w:t>
            </w:r>
            <w:r w:rsidR="00247545" w:rsidRPr="002A1EC7">
              <w:rPr>
                <w:b/>
                <w:vanish/>
                <w:sz w:val="18"/>
                <w:szCs w:val="18"/>
                <w:lang w:val="fr-CH"/>
              </w:rPr>
              <w:t>tlehre</w:t>
            </w:r>
            <w:r w:rsidR="008C585D" w:rsidRPr="002A1EC7">
              <w:rPr>
                <w:b/>
                <w:vanish/>
                <w:sz w:val="18"/>
                <w:szCs w:val="18"/>
                <w:lang w:val="fr-CH"/>
              </w:rPr>
              <w:t>)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2917B0">
              <w:rPr>
                <w:b/>
                <w:sz w:val="18"/>
                <w:szCs w:val="18"/>
                <w:lang w:val="fr-CH"/>
              </w:rPr>
              <w:t xml:space="preserve">Formation </w:t>
            </w:r>
            <w:r w:rsidR="00D273B4">
              <w:rPr>
                <w:b/>
                <w:sz w:val="18"/>
                <w:szCs w:val="18"/>
                <w:lang w:val="fr-CH"/>
              </w:rPr>
              <w:t>réglem</w:t>
            </w:r>
            <w:r w:rsidR="008F62A9">
              <w:rPr>
                <w:b/>
                <w:sz w:val="18"/>
                <w:szCs w:val="18"/>
                <w:lang w:val="fr-CH"/>
              </w:rPr>
              <w:t>en</w:t>
            </w:r>
            <w:r w:rsidR="00D273B4">
              <w:rPr>
                <w:b/>
                <w:sz w:val="18"/>
                <w:szCs w:val="18"/>
                <w:lang w:val="fr-CH"/>
              </w:rPr>
              <w:t>tée</w:t>
            </w:r>
            <w:r w:rsidRPr="002917B0">
              <w:rPr>
                <w:b/>
                <w:sz w:val="18"/>
                <w:szCs w:val="18"/>
                <w:lang w:val="fr-CH"/>
              </w:rPr>
              <w:t xml:space="preserve"> avec raccourcissement (apprentissage à temps partiel en cours d</w:t>
            </w:r>
            <w:r w:rsidR="001242B0">
              <w:rPr>
                <w:b/>
                <w:sz w:val="18"/>
                <w:szCs w:val="18"/>
                <w:lang w:val="fr-CH"/>
              </w:rPr>
              <w:t>’</w:t>
            </w:r>
            <w:r w:rsidRPr="002917B0">
              <w:rPr>
                <w:b/>
                <w:sz w:val="18"/>
                <w:szCs w:val="18"/>
                <w:lang w:val="fr-CH"/>
              </w:rPr>
              <w:t>emploi)</w:t>
            </w:r>
            <w:r w:rsidRPr="002A1EC7">
              <w:rPr>
                <w:rStyle w:val="tw4winMark"/>
                <w:lang w:val="fr-CH"/>
              </w:rPr>
              <w:t>&lt;0}</w:t>
            </w:r>
            <w:r w:rsidR="003479F4" w:rsidRPr="002A1EC7">
              <w:rPr>
                <w:b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4530" w:type="dxa"/>
            <w:shd w:val="clear" w:color="auto" w:fill="F2DBDB" w:themeFill="accent2" w:themeFillTint="33"/>
          </w:tcPr>
          <w:p w14:paraId="453CE185" w14:textId="54AD0C9E" w:rsidR="00866FA1" w:rsidRPr="002A1EC7" w:rsidRDefault="002917B0" w:rsidP="00495141">
            <w:pPr>
              <w:spacing w:before="0"/>
              <w:rPr>
                <w:color w:val="F2DBDB" w:themeColor="accent2" w:themeTint="33"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3479F4" w:rsidRPr="002A1EC7">
              <w:rPr>
                <w:b/>
                <w:vanish/>
                <w:sz w:val="18"/>
                <w:szCs w:val="18"/>
                <w:lang w:val="fr-CH"/>
              </w:rPr>
              <w:t>Zulassung zum Qualifikationsverfahren ausserhalb eines geregelten Bildungsganges</w:t>
            </w:r>
            <w:r w:rsidR="008C585D" w:rsidRPr="002A1EC7">
              <w:rPr>
                <w:b/>
                <w:vanish/>
                <w:sz w:val="18"/>
                <w:szCs w:val="18"/>
                <w:lang w:val="fr-CH"/>
              </w:rPr>
              <w:t xml:space="preserve"> </w:t>
            </w:r>
            <w:r w:rsidR="00866FA1" w:rsidRPr="002A1EC7">
              <w:rPr>
                <w:b/>
                <w:vanish/>
                <w:sz w:val="18"/>
                <w:szCs w:val="18"/>
                <w:lang w:val="fr-CH"/>
              </w:rPr>
              <w:t>(</w:t>
            </w:r>
            <w:r w:rsidR="008C585D" w:rsidRPr="002A1EC7">
              <w:rPr>
                <w:b/>
                <w:vanish/>
                <w:sz w:val="18"/>
                <w:szCs w:val="18"/>
                <w:lang w:val="fr-CH"/>
              </w:rPr>
              <w:t>selbständige</w:t>
            </w:r>
            <w:r w:rsidR="0094319C" w:rsidRPr="002A1EC7">
              <w:rPr>
                <w:b/>
                <w:vanish/>
                <w:sz w:val="18"/>
                <w:szCs w:val="18"/>
                <w:lang w:val="fr-CH"/>
              </w:rPr>
              <w:t xml:space="preserve"> Bildung </w:t>
            </w:r>
            <w:r w:rsidR="00024155" w:rsidRPr="002A1EC7">
              <w:rPr>
                <w:b/>
                <w:vanish/>
                <w:sz w:val="18"/>
                <w:szCs w:val="18"/>
                <w:lang w:val="fr-CH"/>
              </w:rPr>
              <w:t>gemäss Art. 32 BBV</w:t>
            </w:r>
            <w:r w:rsidR="00866FA1" w:rsidRPr="002A1EC7">
              <w:rPr>
                <w:b/>
                <w:vanish/>
                <w:sz w:val="18"/>
                <w:szCs w:val="18"/>
                <w:lang w:val="fr-CH"/>
              </w:rPr>
              <w:t>)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2917B0">
              <w:rPr>
                <w:b/>
                <w:sz w:val="18"/>
                <w:szCs w:val="18"/>
                <w:lang w:val="fr-CH"/>
              </w:rPr>
              <w:t xml:space="preserve">Admission à la </w:t>
            </w:r>
            <w:r w:rsidR="005B4FC0">
              <w:rPr>
                <w:b/>
                <w:sz w:val="18"/>
                <w:szCs w:val="18"/>
                <w:lang w:val="fr-CH"/>
              </w:rPr>
              <w:t>PQ</w:t>
            </w:r>
            <w:r w:rsidRPr="002917B0">
              <w:rPr>
                <w:b/>
                <w:sz w:val="18"/>
                <w:szCs w:val="18"/>
                <w:lang w:val="fr-CH"/>
              </w:rPr>
              <w:t xml:space="preserve"> en dehors d</w:t>
            </w:r>
            <w:r w:rsidR="001242B0">
              <w:rPr>
                <w:b/>
                <w:sz w:val="18"/>
                <w:szCs w:val="18"/>
                <w:lang w:val="fr-CH"/>
              </w:rPr>
              <w:t>’</w:t>
            </w:r>
            <w:r w:rsidRPr="002917B0">
              <w:rPr>
                <w:b/>
                <w:sz w:val="18"/>
                <w:szCs w:val="18"/>
                <w:lang w:val="fr-CH"/>
              </w:rPr>
              <w:t xml:space="preserve">une filière de formation réglementée (formation </w:t>
            </w:r>
            <w:r w:rsidR="00D273B4">
              <w:rPr>
                <w:b/>
                <w:sz w:val="18"/>
                <w:szCs w:val="18"/>
                <w:lang w:val="fr-CH"/>
              </w:rPr>
              <w:t>indépendante</w:t>
            </w:r>
            <w:r w:rsidRPr="002917B0">
              <w:rPr>
                <w:b/>
                <w:sz w:val="18"/>
                <w:szCs w:val="18"/>
                <w:lang w:val="fr-CH"/>
              </w:rPr>
              <w:t xml:space="preserve"> selon l</w:t>
            </w:r>
            <w:r w:rsidR="001242B0">
              <w:rPr>
                <w:b/>
                <w:sz w:val="18"/>
                <w:szCs w:val="18"/>
                <w:lang w:val="fr-CH"/>
              </w:rPr>
              <w:t>’</w:t>
            </w:r>
            <w:r w:rsidRPr="002917B0">
              <w:rPr>
                <w:b/>
                <w:sz w:val="18"/>
                <w:szCs w:val="18"/>
                <w:lang w:val="fr-CH"/>
              </w:rPr>
              <w:t xml:space="preserve">art. 32 </w:t>
            </w:r>
            <w:proofErr w:type="spellStart"/>
            <w:r w:rsidRPr="002917B0">
              <w:rPr>
                <w:b/>
                <w:sz w:val="18"/>
                <w:szCs w:val="18"/>
                <w:lang w:val="fr-CH"/>
              </w:rPr>
              <w:t>OFPr</w:t>
            </w:r>
            <w:proofErr w:type="spellEnd"/>
            <w:r w:rsidRPr="002917B0">
              <w:rPr>
                <w:b/>
                <w:sz w:val="18"/>
                <w:szCs w:val="18"/>
                <w:lang w:val="fr-CH"/>
              </w:rPr>
              <w:t>)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</w:tr>
      <w:tr w:rsidR="003479F4" w:rsidRPr="00A83A4E" w14:paraId="27427DF1" w14:textId="77777777" w:rsidTr="002917B0">
        <w:trPr>
          <w:hidden/>
        </w:trPr>
        <w:tc>
          <w:tcPr>
            <w:tcW w:w="2293" w:type="dxa"/>
            <w:shd w:val="clear" w:color="auto" w:fill="F2DBDB" w:themeFill="accent2" w:themeFillTint="33"/>
          </w:tcPr>
          <w:p w14:paraId="7F3DB955" w14:textId="216DC96F" w:rsidR="00866FA1" w:rsidRPr="002917B0" w:rsidRDefault="002917B0" w:rsidP="00495141">
            <w:pPr>
              <w:spacing w:before="0"/>
              <w:rPr>
                <w:bCs/>
                <w:sz w:val="18"/>
                <w:szCs w:val="18"/>
              </w:rPr>
            </w:pPr>
            <w:r w:rsidRPr="002917B0">
              <w:rPr>
                <w:rStyle w:val="tw4winMark"/>
              </w:rPr>
              <w:t>{0&gt;</w:t>
            </w:r>
            <w:r w:rsidR="00866FA1" w:rsidRPr="002917B0">
              <w:rPr>
                <w:bCs/>
                <w:vanish/>
                <w:sz w:val="18"/>
                <w:szCs w:val="18"/>
              </w:rPr>
              <w:t>Zulassungsbedingungen</w:t>
            </w:r>
            <w:r w:rsidRPr="002917B0">
              <w:rPr>
                <w:rStyle w:val="tw4winMark"/>
              </w:rPr>
              <w:t>&lt;}0{&gt;</w:t>
            </w:r>
            <w:r w:rsidRPr="002917B0">
              <w:rPr>
                <w:bCs/>
                <w:sz w:val="18"/>
                <w:szCs w:val="18"/>
                <w:lang w:val="fr-CH"/>
              </w:rPr>
              <w:t>Conditions d</w:t>
            </w:r>
            <w:r w:rsidR="001242B0">
              <w:rPr>
                <w:bCs/>
                <w:sz w:val="18"/>
                <w:szCs w:val="18"/>
                <w:lang w:val="fr-CH"/>
              </w:rPr>
              <w:t>’</w:t>
            </w:r>
            <w:r w:rsidRPr="002917B0">
              <w:rPr>
                <w:bCs/>
                <w:sz w:val="18"/>
                <w:szCs w:val="18"/>
                <w:lang w:val="fr-CH"/>
              </w:rPr>
              <w:t>admission</w:t>
            </w:r>
            <w:r w:rsidRPr="002917B0">
              <w:rPr>
                <w:rStyle w:val="tw4winMark"/>
              </w:rPr>
              <w:t>&lt;0}</w:t>
            </w:r>
          </w:p>
        </w:tc>
        <w:tc>
          <w:tcPr>
            <w:tcW w:w="4228" w:type="dxa"/>
            <w:shd w:val="clear" w:color="auto" w:fill="F2DBDB" w:themeFill="accent2" w:themeFillTint="33"/>
          </w:tcPr>
          <w:p w14:paraId="7DFBFEAA" w14:textId="0D4B6B0B" w:rsidR="00866FA1" w:rsidRPr="002A1EC7" w:rsidRDefault="002917B0" w:rsidP="00495141">
            <w:pPr>
              <w:spacing w:before="0"/>
              <w:rPr>
                <w:bCs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866FA1" w:rsidRPr="002A1EC7">
              <w:rPr>
                <w:bCs/>
                <w:vanish/>
                <w:sz w:val="18"/>
                <w:szCs w:val="18"/>
                <w:lang w:val="fr-CH"/>
              </w:rPr>
              <w:t>Mindestalter 22 Jahre</w:t>
            </w:r>
            <w:r w:rsidR="00303928" w:rsidRPr="002A1EC7">
              <w:rPr>
                <w:bCs/>
                <w:vanish/>
                <w:sz w:val="18"/>
                <w:szCs w:val="18"/>
                <w:lang w:val="fr-CH"/>
              </w:rPr>
              <w:t xml:space="preserve"> bei Beginn der Ausbildung und m</w:t>
            </w:r>
            <w:r w:rsidR="00866FA1" w:rsidRPr="002A1EC7">
              <w:rPr>
                <w:bCs/>
                <w:vanish/>
                <w:sz w:val="18"/>
                <w:szCs w:val="18"/>
                <w:lang w:val="fr-CH"/>
              </w:rPr>
              <w:t>indestens 1 Jahr als Vollzeit gerechnete praktische Tätigkeit im angestrebten Beruf</w:t>
            </w:r>
            <w:r w:rsidR="00175072" w:rsidRPr="002A1EC7">
              <w:rPr>
                <w:bCs/>
                <w:vanish/>
                <w:sz w:val="18"/>
                <w:szCs w:val="18"/>
                <w:lang w:val="fr-CH"/>
              </w:rPr>
              <w:t>.</w:t>
            </w:r>
            <w:r w:rsidRPr="002A1EC7">
              <w:rPr>
                <w:rStyle w:val="tw4winMark"/>
                <w:lang w:val="fr-CH"/>
              </w:rPr>
              <w:t>&lt;}0{&gt;</w:t>
            </w:r>
            <w:r w:rsidR="008A26EC">
              <w:rPr>
                <w:bCs/>
                <w:sz w:val="18"/>
                <w:szCs w:val="18"/>
                <w:lang w:val="fr-CH"/>
              </w:rPr>
              <w:t>Avoir fêté au moins son</w:t>
            </w:r>
            <w:r w:rsidRPr="002917B0">
              <w:rPr>
                <w:bCs/>
                <w:sz w:val="18"/>
                <w:szCs w:val="18"/>
                <w:lang w:val="fr-CH"/>
              </w:rPr>
              <w:t xml:space="preserve"> 22</w:t>
            </w:r>
            <w:r w:rsidR="008A26EC" w:rsidRPr="008A26EC">
              <w:rPr>
                <w:bCs/>
                <w:sz w:val="18"/>
                <w:szCs w:val="18"/>
                <w:vertAlign w:val="superscript"/>
                <w:lang w:val="fr-CH"/>
              </w:rPr>
              <w:t>e</w:t>
            </w:r>
            <w:r w:rsidR="008A26EC">
              <w:rPr>
                <w:bCs/>
                <w:sz w:val="18"/>
                <w:szCs w:val="18"/>
                <w:lang w:val="fr-CH"/>
              </w:rPr>
              <w:t xml:space="preserve"> anniversaire </w:t>
            </w:r>
            <w:r w:rsidRPr="002917B0">
              <w:rPr>
                <w:bCs/>
                <w:sz w:val="18"/>
                <w:szCs w:val="18"/>
                <w:lang w:val="fr-CH"/>
              </w:rPr>
              <w:t>au début de la formation et avoir exercé pendant au moins un an, à temps plein, la profession visée.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4530" w:type="dxa"/>
            <w:shd w:val="clear" w:color="auto" w:fill="F2DBDB" w:themeFill="accent2" w:themeFillTint="33"/>
          </w:tcPr>
          <w:p w14:paraId="4765CBA6" w14:textId="177E68CE" w:rsidR="00866FA1" w:rsidRPr="002A1EC7" w:rsidRDefault="002917B0" w:rsidP="00495141">
            <w:pPr>
              <w:spacing w:before="0"/>
              <w:rPr>
                <w:bCs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866FA1" w:rsidRPr="002A1EC7">
              <w:rPr>
                <w:bCs/>
                <w:vanish/>
                <w:sz w:val="18"/>
                <w:szCs w:val="18"/>
                <w:lang w:val="fr-CH"/>
              </w:rPr>
              <w:t>5 Jahre Berufspraxis - davon 3 Jahre im angestrebten Beruf innerhalb des Berufsfelds Landwirtschaft.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2917B0">
              <w:rPr>
                <w:bCs/>
                <w:sz w:val="18"/>
                <w:szCs w:val="18"/>
                <w:lang w:val="fr-CH"/>
              </w:rPr>
              <w:t>Cinq ans de pratique professionnelle, dont trois dans la profession visée au sein du champ professionnel de l</w:t>
            </w:r>
            <w:r w:rsidR="001242B0">
              <w:rPr>
                <w:bCs/>
                <w:sz w:val="18"/>
                <w:szCs w:val="18"/>
                <w:lang w:val="fr-CH"/>
              </w:rPr>
              <w:t>’</w:t>
            </w:r>
            <w:r w:rsidRPr="002917B0">
              <w:rPr>
                <w:bCs/>
                <w:sz w:val="18"/>
                <w:szCs w:val="18"/>
                <w:lang w:val="fr-CH"/>
              </w:rPr>
              <w:t>agriculture.</w:t>
            </w:r>
            <w:r w:rsidRPr="002A1EC7">
              <w:rPr>
                <w:rStyle w:val="tw4winMark"/>
                <w:lang w:val="fr-CH"/>
              </w:rPr>
              <w:t>&lt;0}</w:t>
            </w:r>
            <w:r w:rsidR="00866FA1" w:rsidRPr="002A1EC7">
              <w:rPr>
                <w:bCs/>
                <w:sz w:val="18"/>
                <w:szCs w:val="18"/>
                <w:lang w:val="fr-CH"/>
              </w:rPr>
              <w:t xml:space="preserve"> </w:t>
            </w:r>
            <w:r w:rsidRPr="002A1EC7">
              <w:rPr>
                <w:rStyle w:val="tw4winMark"/>
                <w:lang w:val="fr-CH"/>
              </w:rPr>
              <w:t>{0&gt;</w:t>
            </w:r>
            <w:r w:rsidR="00866FA1" w:rsidRPr="002A1EC7">
              <w:rPr>
                <w:bCs/>
                <w:vanish/>
                <w:sz w:val="18"/>
                <w:szCs w:val="18"/>
                <w:lang w:val="fr-CH"/>
              </w:rPr>
              <w:t>Die Praxiszeit wird ab vollendetem 18. Altersjahr angerechnet</w:t>
            </w:r>
            <w:r w:rsidR="004546A7" w:rsidRPr="002A1EC7">
              <w:rPr>
                <w:bCs/>
                <w:vanish/>
                <w:sz w:val="18"/>
                <w:szCs w:val="18"/>
                <w:lang w:val="fr-CH"/>
              </w:rPr>
              <w:t>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2917B0">
              <w:rPr>
                <w:bCs/>
                <w:sz w:val="18"/>
                <w:szCs w:val="18"/>
                <w:lang w:val="fr-CH"/>
              </w:rPr>
              <w:t>La période de pratique est prise en compte à partir du 18</w:t>
            </w:r>
            <w:r w:rsidRPr="002917B0">
              <w:rPr>
                <w:bCs/>
                <w:sz w:val="18"/>
                <w:szCs w:val="18"/>
                <w:vertAlign w:val="superscript"/>
                <w:lang w:val="fr-CH"/>
              </w:rPr>
              <w:t>e</w:t>
            </w:r>
            <w:r w:rsidR="00844FA1">
              <w:rPr>
                <w:bCs/>
                <w:sz w:val="18"/>
                <w:szCs w:val="18"/>
                <w:lang w:val="fr-CH"/>
              </w:rPr>
              <w:t> </w:t>
            </w:r>
            <w:r w:rsidRPr="002917B0">
              <w:rPr>
                <w:bCs/>
                <w:sz w:val="18"/>
                <w:szCs w:val="18"/>
                <w:lang w:val="fr-CH"/>
              </w:rPr>
              <w:t>anniversaire.</w:t>
            </w:r>
            <w:r w:rsidRPr="002A1EC7">
              <w:rPr>
                <w:rStyle w:val="tw4winMark"/>
                <w:lang w:val="fr-CH"/>
              </w:rPr>
              <w:t>&lt;0}</w:t>
            </w:r>
            <w:r w:rsidR="004546A7" w:rsidRPr="002A1EC7">
              <w:rPr>
                <w:bCs/>
                <w:sz w:val="18"/>
                <w:szCs w:val="18"/>
                <w:lang w:val="fr-CH"/>
              </w:rPr>
              <w:t xml:space="preserve"> </w:t>
            </w:r>
            <w:r w:rsidRPr="002A1EC7">
              <w:rPr>
                <w:rStyle w:val="tw4winMark"/>
                <w:lang w:val="fr-CH"/>
              </w:rPr>
              <w:t>{0&gt;</w:t>
            </w:r>
            <w:r w:rsidR="004546A7" w:rsidRPr="002A1EC7">
              <w:rPr>
                <w:bCs/>
                <w:vanish/>
                <w:sz w:val="18"/>
                <w:szCs w:val="18"/>
                <w:lang w:val="fr-CH"/>
              </w:rPr>
              <w:t>Kantonale Vorgaben des Wohnortskantons beachten</w:t>
            </w:r>
            <w:r w:rsidR="00175072" w:rsidRPr="002A1EC7">
              <w:rPr>
                <w:bCs/>
                <w:vanish/>
                <w:sz w:val="18"/>
                <w:szCs w:val="18"/>
                <w:lang w:val="fr-CH"/>
              </w:rPr>
              <w:t>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2917B0">
              <w:rPr>
                <w:bCs/>
                <w:sz w:val="18"/>
                <w:szCs w:val="18"/>
                <w:lang w:val="fr-CH"/>
              </w:rPr>
              <w:t>Il convient de respecter les directives cantonales du canton de résidence.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</w:tr>
      <w:tr w:rsidR="003479F4" w:rsidRPr="00AE7FB0" w14:paraId="6EB4B1A5" w14:textId="77777777" w:rsidTr="002917B0">
        <w:trPr>
          <w:hidden/>
        </w:trPr>
        <w:tc>
          <w:tcPr>
            <w:tcW w:w="2293" w:type="dxa"/>
            <w:shd w:val="clear" w:color="auto" w:fill="F2DBDB" w:themeFill="accent2" w:themeFillTint="33"/>
          </w:tcPr>
          <w:p w14:paraId="18CBA198" w14:textId="6E29A826" w:rsidR="007B72BB" w:rsidRPr="002917B0" w:rsidRDefault="002917B0" w:rsidP="007B72BB">
            <w:pPr>
              <w:spacing w:before="0"/>
              <w:rPr>
                <w:bCs/>
                <w:sz w:val="18"/>
                <w:szCs w:val="18"/>
              </w:rPr>
            </w:pPr>
            <w:r w:rsidRPr="002917B0">
              <w:rPr>
                <w:rStyle w:val="tw4winMark"/>
              </w:rPr>
              <w:t>{0&gt;</w:t>
            </w:r>
            <w:r w:rsidR="007B72BB" w:rsidRPr="002917B0">
              <w:rPr>
                <w:vanish/>
                <w:color w:val="000000"/>
                <w:sz w:val="18"/>
                <w:szCs w:val="18"/>
                <w:lang w:val="de-DE"/>
              </w:rPr>
              <w:t>S</w:t>
            </w:r>
            <w:r w:rsidR="007B72BB" w:rsidRPr="002917B0">
              <w:rPr>
                <w:vanish/>
                <w:sz w:val="18"/>
                <w:szCs w:val="18"/>
                <w:lang w:val="de-DE"/>
              </w:rPr>
              <w:t>chulische Bildung</w:t>
            </w:r>
            <w:r w:rsidRPr="002917B0">
              <w:rPr>
                <w:rStyle w:val="tw4winMark"/>
              </w:rPr>
              <w:t>&lt;}100{&gt;</w:t>
            </w:r>
            <w:r w:rsidRPr="002917B0">
              <w:rPr>
                <w:sz w:val="18"/>
                <w:szCs w:val="18"/>
                <w:lang w:val="fr-CH"/>
              </w:rPr>
              <w:t>Formation scolaire</w:t>
            </w:r>
            <w:r w:rsidRPr="002917B0">
              <w:rPr>
                <w:rStyle w:val="tw4winMark"/>
              </w:rPr>
              <w:t>&lt;0}</w:t>
            </w:r>
          </w:p>
        </w:tc>
        <w:tc>
          <w:tcPr>
            <w:tcW w:w="4228" w:type="dxa"/>
            <w:shd w:val="clear" w:color="auto" w:fill="F2DBDB" w:themeFill="accent2" w:themeFillTint="33"/>
          </w:tcPr>
          <w:p w14:paraId="5702F393" w14:textId="50978A1A" w:rsidR="007B72BB" w:rsidRPr="002A1EC7" w:rsidRDefault="002917B0" w:rsidP="007B72BB">
            <w:pPr>
              <w:spacing w:before="0"/>
              <w:rPr>
                <w:bCs/>
                <w:color w:val="F2DBDB" w:themeColor="accent2" w:themeTint="33"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bCs/>
                <w:vanish/>
                <w:sz w:val="18"/>
                <w:szCs w:val="18"/>
                <w:lang w:val="fr-CH"/>
              </w:rPr>
              <w:t>Fachunterricht im Rahmen der regulären schulischen Bildung des zweiten und dritten Lehrjahres gemäss Bildungsplan</w:t>
            </w:r>
            <w:r w:rsidR="00175072" w:rsidRPr="002A1EC7">
              <w:rPr>
                <w:bCs/>
                <w:vanish/>
                <w:sz w:val="18"/>
                <w:szCs w:val="18"/>
                <w:lang w:val="fr-CH"/>
              </w:rPr>
              <w:t>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2917B0">
              <w:rPr>
                <w:bCs/>
                <w:sz w:val="18"/>
                <w:szCs w:val="18"/>
                <w:lang w:val="fr-CH"/>
              </w:rPr>
              <w:t>Enseignement spécialisé dans le cadre de la formation scolaire régulière des deuxième et troisième années d</w:t>
            </w:r>
            <w:r w:rsidR="001242B0">
              <w:rPr>
                <w:bCs/>
                <w:sz w:val="18"/>
                <w:szCs w:val="18"/>
                <w:lang w:val="fr-CH"/>
              </w:rPr>
              <w:t>’</w:t>
            </w:r>
            <w:r w:rsidRPr="002917B0">
              <w:rPr>
                <w:bCs/>
                <w:sz w:val="18"/>
                <w:szCs w:val="18"/>
                <w:lang w:val="fr-CH"/>
              </w:rPr>
              <w:t>apprentissage conformément au plan de formation.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4530" w:type="dxa"/>
            <w:shd w:val="clear" w:color="auto" w:fill="F2DBDB" w:themeFill="accent2" w:themeFillTint="33"/>
          </w:tcPr>
          <w:p w14:paraId="27472073" w14:textId="0210EB39" w:rsidR="007B72BB" w:rsidRPr="002917B0" w:rsidRDefault="002917B0" w:rsidP="007B72BB">
            <w:pPr>
              <w:spacing w:before="0"/>
              <w:rPr>
                <w:bCs/>
                <w:sz w:val="18"/>
                <w:szCs w:val="18"/>
              </w:rPr>
            </w:pPr>
            <w:r w:rsidRPr="002917B0">
              <w:rPr>
                <w:rStyle w:val="tw4winMark"/>
              </w:rPr>
              <w:t>{0&gt;</w:t>
            </w:r>
            <w:r w:rsidR="007B72BB" w:rsidRPr="002917B0">
              <w:rPr>
                <w:bCs/>
                <w:vanish/>
                <w:sz w:val="18"/>
                <w:szCs w:val="18"/>
                <w:lang w:val="de-DE"/>
              </w:rPr>
              <w:t>Gemäss kantonaler Gesetzgebung</w:t>
            </w:r>
            <w:r w:rsidRPr="002917B0">
              <w:rPr>
                <w:rStyle w:val="tw4winMark"/>
              </w:rPr>
              <w:t>&lt;}0{&gt;</w:t>
            </w:r>
            <w:r w:rsidRPr="002917B0">
              <w:rPr>
                <w:bCs/>
                <w:sz w:val="18"/>
                <w:szCs w:val="18"/>
                <w:lang w:val="fr-CH"/>
              </w:rPr>
              <w:t>Selon la législation cantonal</w:t>
            </w:r>
            <w:r w:rsidR="00E25066">
              <w:rPr>
                <w:bCs/>
                <w:sz w:val="18"/>
                <w:szCs w:val="18"/>
                <w:lang w:val="fr-CH"/>
              </w:rPr>
              <w:t>e.</w:t>
            </w:r>
            <w:r w:rsidRPr="002917B0">
              <w:rPr>
                <w:rStyle w:val="tw4winMark"/>
              </w:rPr>
              <w:t>&lt;0}</w:t>
            </w:r>
          </w:p>
        </w:tc>
      </w:tr>
      <w:tr w:rsidR="003479F4" w:rsidRPr="00AE7FB0" w14:paraId="44A13D80" w14:textId="77777777" w:rsidTr="002917B0">
        <w:trPr>
          <w:hidden/>
        </w:trPr>
        <w:tc>
          <w:tcPr>
            <w:tcW w:w="2293" w:type="dxa"/>
            <w:shd w:val="clear" w:color="auto" w:fill="F2DBDB" w:themeFill="accent2" w:themeFillTint="33"/>
          </w:tcPr>
          <w:p w14:paraId="0369AC21" w14:textId="647C669F" w:rsidR="007B72BB" w:rsidRPr="002917B0" w:rsidRDefault="002917B0" w:rsidP="007B72BB">
            <w:pPr>
              <w:spacing w:before="0"/>
              <w:rPr>
                <w:sz w:val="18"/>
                <w:szCs w:val="18"/>
                <w:lang w:val="de-DE"/>
              </w:rPr>
            </w:pPr>
            <w:r w:rsidRPr="002917B0">
              <w:rPr>
                <w:rStyle w:val="tw4winMark"/>
              </w:rPr>
              <w:t>{0&gt;</w:t>
            </w:r>
            <w:r w:rsidR="007B72BB" w:rsidRPr="002917B0">
              <w:rPr>
                <w:vanish/>
                <w:color w:val="000000"/>
                <w:sz w:val="18"/>
                <w:szCs w:val="18"/>
                <w:lang w:val="de-DE"/>
              </w:rPr>
              <w:t>P</w:t>
            </w:r>
            <w:r w:rsidR="007B72BB" w:rsidRPr="002917B0">
              <w:rPr>
                <w:vanish/>
                <w:sz w:val="18"/>
                <w:szCs w:val="18"/>
                <w:lang w:val="de-DE"/>
              </w:rPr>
              <w:t>raktische Bildung</w:t>
            </w:r>
            <w:r w:rsidRPr="002917B0">
              <w:rPr>
                <w:rStyle w:val="tw4winMark"/>
              </w:rPr>
              <w:t>&lt;}100{&gt;</w:t>
            </w:r>
            <w:r w:rsidRPr="002917B0">
              <w:rPr>
                <w:sz w:val="18"/>
                <w:szCs w:val="18"/>
                <w:lang w:val="fr-CH"/>
              </w:rPr>
              <w:t>Formation pratique</w:t>
            </w:r>
            <w:r w:rsidRPr="002917B0">
              <w:rPr>
                <w:rStyle w:val="tw4winMark"/>
              </w:rPr>
              <w:t>&lt;0}</w:t>
            </w:r>
          </w:p>
        </w:tc>
        <w:tc>
          <w:tcPr>
            <w:tcW w:w="4228" w:type="dxa"/>
            <w:shd w:val="clear" w:color="auto" w:fill="F2DBDB" w:themeFill="accent2" w:themeFillTint="33"/>
          </w:tcPr>
          <w:p w14:paraId="07FD0D76" w14:textId="64A07B82" w:rsidR="007B72BB" w:rsidRPr="002A1EC7" w:rsidRDefault="002917B0" w:rsidP="007B72BB">
            <w:pPr>
              <w:spacing w:before="0"/>
              <w:rPr>
                <w:bCs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4418B3" w:rsidRPr="002A1EC7">
              <w:rPr>
                <w:bCs/>
                <w:vanish/>
                <w:sz w:val="18"/>
                <w:szCs w:val="18"/>
                <w:lang w:val="fr-CH"/>
              </w:rPr>
              <w:t>M</w:t>
            </w:r>
            <w:r w:rsidR="007B72BB" w:rsidRPr="002A1EC7">
              <w:rPr>
                <w:bCs/>
                <w:vanish/>
                <w:sz w:val="18"/>
                <w:szCs w:val="18"/>
                <w:lang w:val="fr-CH"/>
              </w:rPr>
              <w:t>indestens 50% Tätigkeit (mit Lehrvertrag) während der ganzen Ausbildungszeit über drei Jahre obligatorisch</w:t>
            </w:r>
            <w:r w:rsidR="00CA0155" w:rsidRPr="002A1EC7">
              <w:rPr>
                <w:bCs/>
                <w:vanish/>
                <w:sz w:val="18"/>
                <w:szCs w:val="18"/>
                <w:lang w:val="fr-CH"/>
              </w:rPr>
              <w:t>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2917B0">
              <w:rPr>
                <w:bCs/>
                <w:sz w:val="18"/>
                <w:szCs w:val="18"/>
                <w:lang w:val="fr-CH"/>
              </w:rPr>
              <w:t xml:space="preserve">Activité </w:t>
            </w:r>
            <w:r w:rsidR="00E25066" w:rsidRPr="002917B0">
              <w:rPr>
                <w:bCs/>
                <w:sz w:val="18"/>
                <w:szCs w:val="18"/>
                <w:lang w:val="fr-CH"/>
              </w:rPr>
              <w:t xml:space="preserve">obligatoire </w:t>
            </w:r>
            <w:r w:rsidRPr="002917B0">
              <w:rPr>
                <w:bCs/>
                <w:sz w:val="18"/>
                <w:szCs w:val="18"/>
                <w:lang w:val="fr-CH"/>
              </w:rPr>
              <w:t>d</w:t>
            </w:r>
            <w:r w:rsidR="001242B0">
              <w:rPr>
                <w:bCs/>
                <w:sz w:val="18"/>
                <w:szCs w:val="18"/>
                <w:lang w:val="fr-CH"/>
              </w:rPr>
              <w:t>’</w:t>
            </w:r>
            <w:r w:rsidRPr="002917B0">
              <w:rPr>
                <w:bCs/>
                <w:sz w:val="18"/>
                <w:szCs w:val="18"/>
                <w:lang w:val="fr-CH"/>
              </w:rPr>
              <w:t>au moins 50 % (avec contrat d</w:t>
            </w:r>
            <w:r w:rsidR="001242B0">
              <w:rPr>
                <w:bCs/>
                <w:sz w:val="18"/>
                <w:szCs w:val="18"/>
                <w:lang w:val="fr-CH"/>
              </w:rPr>
              <w:t>’</w:t>
            </w:r>
            <w:r w:rsidRPr="002917B0">
              <w:rPr>
                <w:bCs/>
                <w:sz w:val="18"/>
                <w:szCs w:val="18"/>
                <w:lang w:val="fr-CH"/>
              </w:rPr>
              <w:t>apprentissage) pendant toute la durée de la formation sur trois ans.</w:t>
            </w:r>
            <w:r w:rsidRPr="002A1EC7">
              <w:rPr>
                <w:rStyle w:val="tw4winMark"/>
                <w:lang w:val="fr-CH"/>
              </w:rPr>
              <w:t>&lt;0}</w:t>
            </w:r>
            <w:r w:rsidR="00CA0155" w:rsidRPr="002A1EC7">
              <w:rPr>
                <w:bCs/>
                <w:sz w:val="18"/>
                <w:szCs w:val="18"/>
                <w:lang w:val="fr-CH"/>
              </w:rPr>
              <w:t xml:space="preserve"> </w:t>
            </w:r>
            <w:r w:rsidR="00121EAE" w:rsidRPr="002A1EC7">
              <w:rPr>
                <w:rStyle w:val="tw4winMark"/>
                <w:lang w:val="fr-CH"/>
              </w:rPr>
              <w:t>{0&gt;</w:t>
            </w:r>
            <w:r w:rsidR="00CA0155" w:rsidRPr="002A1EC7">
              <w:rPr>
                <w:bCs/>
                <w:vanish/>
                <w:sz w:val="18"/>
                <w:szCs w:val="18"/>
                <w:lang w:val="fr-CH"/>
              </w:rPr>
              <w:t>Lehrbetriebsverbund gemäss BBV Art. 6, 8 und 9 ist ebenfalls möglich.</w:t>
            </w:r>
            <w:r w:rsidR="00121EAE" w:rsidRPr="002A1EC7">
              <w:rPr>
                <w:rStyle w:val="tw4winMark"/>
                <w:lang w:val="fr-CH"/>
              </w:rPr>
              <w:t>&lt;}0{&gt;</w:t>
            </w:r>
            <w:r w:rsidR="00121EAE" w:rsidRPr="00121EAE">
              <w:rPr>
                <w:bCs/>
                <w:sz w:val="18"/>
                <w:szCs w:val="18"/>
                <w:lang w:val="fr-CH"/>
              </w:rPr>
              <w:t>Une activité dans un</w:t>
            </w:r>
            <w:r w:rsidRPr="00121EAE">
              <w:rPr>
                <w:bCs/>
                <w:sz w:val="18"/>
                <w:szCs w:val="18"/>
                <w:lang w:val="fr-CH"/>
              </w:rPr>
              <w:t xml:space="preserve"> réseau d</w:t>
            </w:r>
            <w:r w:rsidR="001242B0">
              <w:rPr>
                <w:bCs/>
                <w:sz w:val="18"/>
                <w:szCs w:val="18"/>
                <w:lang w:val="fr-CH"/>
              </w:rPr>
              <w:t>’</w:t>
            </w:r>
            <w:r w:rsidRPr="00121EAE">
              <w:rPr>
                <w:bCs/>
                <w:sz w:val="18"/>
                <w:szCs w:val="18"/>
                <w:lang w:val="fr-CH"/>
              </w:rPr>
              <w:t xml:space="preserve">entreprises </w:t>
            </w:r>
            <w:r w:rsidRPr="00121EAE">
              <w:rPr>
                <w:bCs/>
                <w:sz w:val="18"/>
                <w:szCs w:val="18"/>
                <w:lang w:val="fr-CH"/>
              </w:rPr>
              <w:lastRenderedPageBreak/>
              <w:t xml:space="preserve">formatrices </w:t>
            </w:r>
            <w:r w:rsidR="00121EAE" w:rsidRPr="00121EAE">
              <w:rPr>
                <w:bCs/>
                <w:sz w:val="18"/>
                <w:szCs w:val="18"/>
                <w:lang w:val="fr-CH"/>
              </w:rPr>
              <w:t>au sens d</w:t>
            </w:r>
            <w:r w:rsidRPr="00121EAE">
              <w:rPr>
                <w:bCs/>
                <w:sz w:val="18"/>
                <w:szCs w:val="18"/>
                <w:lang w:val="fr-CH"/>
              </w:rPr>
              <w:t xml:space="preserve">es art. 6, 8 et 9 </w:t>
            </w:r>
            <w:proofErr w:type="spellStart"/>
            <w:r w:rsidRPr="00121EAE">
              <w:rPr>
                <w:bCs/>
                <w:sz w:val="18"/>
                <w:szCs w:val="18"/>
                <w:lang w:val="fr-CH"/>
              </w:rPr>
              <w:t>OFPr</w:t>
            </w:r>
            <w:proofErr w:type="spellEnd"/>
            <w:r w:rsidRPr="00121EAE">
              <w:rPr>
                <w:bCs/>
                <w:sz w:val="18"/>
                <w:szCs w:val="18"/>
                <w:lang w:val="fr-CH"/>
              </w:rPr>
              <w:t xml:space="preserve"> est également possible.</w:t>
            </w:r>
            <w:r w:rsidR="00121EAE" w:rsidRPr="002A1EC7">
              <w:rPr>
                <w:rStyle w:val="tw4winMark"/>
                <w:lang w:val="fr-CH"/>
              </w:rPr>
              <w:t>&lt;0}</w:t>
            </w:r>
            <w:r w:rsidR="00CA0155" w:rsidRPr="002A1EC7">
              <w:rPr>
                <w:bCs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4530" w:type="dxa"/>
            <w:shd w:val="clear" w:color="auto" w:fill="F2DBDB" w:themeFill="accent2" w:themeFillTint="33"/>
          </w:tcPr>
          <w:p w14:paraId="38B122B0" w14:textId="4FEB6A8F" w:rsidR="007B72BB" w:rsidRPr="002A1EC7" w:rsidRDefault="007B72BB" w:rsidP="007B72BB">
            <w:pPr>
              <w:spacing w:before="0"/>
              <w:rPr>
                <w:bCs/>
                <w:sz w:val="18"/>
                <w:szCs w:val="18"/>
                <w:lang w:val="fr-CH"/>
              </w:rPr>
            </w:pPr>
          </w:p>
          <w:p w14:paraId="11FA266F" w14:textId="42CD7B68" w:rsidR="007B72BB" w:rsidRPr="00121EAE" w:rsidRDefault="00121EAE" w:rsidP="007B72BB">
            <w:pPr>
              <w:spacing w:before="0"/>
              <w:rPr>
                <w:bCs/>
                <w:sz w:val="18"/>
                <w:szCs w:val="18"/>
                <w:lang w:val="de-DE"/>
              </w:rPr>
            </w:pPr>
            <w:r w:rsidRPr="00121EAE">
              <w:rPr>
                <w:rStyle w:val="tw4winMark"/>
              </w:rPr>
              <w:t>{0&gt;</w:t>
            </w:r>
            <w:r w:rsidR="004418B3" w:rsidRPr="00121EAE">
              <w:rPr>
                <w:bCs/>
                <w:vanish/>
                <w:sz w:val="18"/>
                <w:szCs w:val="18"/>
                <w:lang w:val="de-DE"/>
              </w:rPr>
              <w:t>K</w:t>
            </w:r>
            <w:r w:rsidR="007B72BB" w:rsidRPr="00121EAE">
              <w:rPr>
                <w:bCs/>
                <w:vanish/>
                <w:sz w:val="18"/>
                <w:szCs w:val="18"/>
                <w:lang w:val="de-DE"/>
              </w:rPr>
              <w:t>eine Vorgaben</w:t>
            </w:r>
            <w:r w:rsidRPr="00121EAE">
              <w:rPr>
                <w:rStyle w:val="tw4winMark"/>
              </w:rPr>
              <w:t>&lt;}90{&gt;</w:t>
            </w:r>
            <w:r w:rsidRPr="00121EAE">
              <w:rPr>
                <w:bCs/>
                <w:sz w:val="18"/>
                <w:szCs w:val="18"/>
                <w:lang w:val="fr-CH"/>
              </w:rPr>
              <w:t>Aucune indication.</w:t>
            </w:r>
            <w:r w:rsidRPr="00121EAE">
              <w:rPr>
                <w:rStyle w:val="tw4winMark"/>
              </w:rPr>
              <w:t>&lt;0}</w:t>
            </w:r>
          </w:p>
        </w:tc>
      </w:tr>
      <w:tr w:rsidR="003479F4" w:rsidRPr="00AE7FB0" w14:paraId="6A8509E6" w14:textId="77777777" w:rsidTr="002917B0">
        <w:trPr>
          <w:hidden/>
        </w:trPr>
        <w:tc>
          <w:tcPr>
            <w:tcW w:w="2293" w:type="dxa"/>
            <w:shd w:val="clear" w:color="auto" w:fill="F2DBDB" w:themeFill="accent2" w:themeFillTint="33"/>
          </w:tcPr>
          <w:p w14:paraId="5521CEF8" w14:textId="0C3CA2B1" w:rsidR="007B72BB" w:rsidRPr="00121EAE" w:rsidRDefault="00121EAE" w:rsidP="007B72BB">
            <w:pPr>
              <w:spacing w:before="0"/>
              <w:rPr>
                <w:sz w:val="18"/>
                <w:szCs w:val="18"/>
                <w:lang w:val="de-DE"/>
              </w:rPr>
            </w:pPr>
            <w:r w:rsidRPr="00121EAE">
              <w:rPr>
                <w:rStyle w:val="tw4winMark"/>
              </w:rPr>
              <w:t>{0&gt;</w:t>
            </w:r>
            <w:r w:rsidR="007B72BB" w:rsidRPr="00121EAE">
              <w:rPr>
                <w:vanish/>
                <w:sz w:val="18"/>
                <w:szCs w:val="18"/>
                <w:lang w:val="de-DE"/>
              </w:rPr>
              <w:t>Überbetriebliche Kurse</w:t>
            </w:r>
            <w:r w:rsidRPr="00121EAE">
              <w:rPr>
                <w:rStyle w:val="tw4winMark"/>
              </w:rPr>
              <w:t>&lt;}100{&gt;</w:t>
            </w:r>
            <w:r w:rsidRPr="00121EAE">
              <w:rPr>
                <w:sz w:val="18"/>
                <w:szCs w:val="18"/>
                <w:lang w:val="fr-CH"/>
              </w:rPr>
              <w:t>C</w:t>
            </w:r>
            <w:r w:rsidR="005B4FC0">
              <w:rPr>
                <w:sz w:val="18"/>
                <w:szCs w:val="18"/>
                <w:lang w:val="fr-CH"/>
              </w:rPr>
              <w:t>I</w:t>
            </w:r>
            <w:r w:rsidRPr="00121EAE">
              <w:rPr>
                <w:rStyle w:val="tw4winMark"/>
              </w:rPr>
              <w:t>&lt;0}</w:t>
            </w:r>
          </w:p>
        </w:tc>
        <w:tc>
          <w:tcPr>
            <w:tcW w:w="4228" w:type="dxa"/>
            <w:shd w:val="clear" w:color="auto" w:fill="F2DBDB" w:themeFill="accent2" w:themeFillTint="33"/>
          </w:tcPr>
          <w:p w14:paraId="0D0DDBBC" w14:textId="60F876B4" w:rsidR="007B72BB" w:rsidRPr="002A1EC7" w:rsidRDefault="00121EAE" w:rsidP="007B72BB">
            <w:pPr>
              <w:spacing w:before="0"/>
              <w:rPr>
                <w:bCs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bCs/>
                <w:vanish/>
                <w:sz w:val="18"/>
                <w:szCs w:val="18"/>
                <w:lang w:val="fr-CH"/>
              </w:rPr>
              <w:t>Besuch obligatorisch.</w:t>
            </w:r>
            <w:r w:rsidRPr="002A1EC7">
              <w:rPr>
                <w:rStyle w:val="tw4winMark"/>
                <w:lang w:val="fr-CH"/>
              </w:rPr>
              <w:t>&lt;}100{&gt;</w:t>
            </w:r>
            <w:r w:rsidRPr="00121EAE">
              <w:rPr>
                <w:bCs/>
                <w:sz w:val="18"/>
                <w:szCs w:val="18"/>
                <w:lang w:val="fr-CH"/>
              </w:rPr>
              <w:t>Fréquentation obligatoire.</w:t>
            </w:r>
            <w:r w:rsidRPr="002A1EC7">
              <w:rPr>
                <w:rStyle w:val="tw4winMark"/>
                <w:lang w:val="fr-CH"/>
              </w:rPr>
              <w:t>&lt;0}</w:t>
            </w:r>
            <w:r w:rsidR="007B72BB" w:rsidRPr="002A1EC7">
              <w:rPr>
                <w:bCs/>
                <w:sz w:val="18"/>
                <w:szCs w:val="18"/>
                <w:lang w:val="fr-CH"/>
              </w:rPr>
              <w:t xml:space="preserve"> </w:t>
            </w: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bCs/>
                <w:vanish/>
                <w:sz w:val="18"/>
                <w:szCs w:val="18"/>
                <w:lang w:val="fr-CH"/>
              </w:rPr>
              <w:t>Dispensations-möglichkeit aufgrund erworbener Kompetenzen im Erstberuf</w:t>
            </w:r>
            <w:r w:rsidR="00175072" w:rsidRPr="002A1EC7">
              <w:rPr>
                <w:bCs/>
                <w:vanish/>
                <w:sz w:val="18"/>
                <w:szCs w:val="18"/>
                <w:lang w:val="fr-CH"/>
              </w:rPr>
              <w:t>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121EAE">
              <w:rPr>
                <w:bCs/>
                <w:sz w:val="18"/>
                <w:szCs w:val="18"/>
                <w:lang w:val="fr-CH"/>
              </w:rPr>
              <w:t xml:space="preserve">Dispense possible </w:t>
            </w:r>
            <w:r w:rsidR="008A26EC">
              <w:rPr>
                <w:bCs/>
                <w:sz w:val="18"/>
                <w:szCs w:val="18"/>
                <w:lang w:val="fr-CH"/>
              </w:rPr>
              <w:t xml:space="preserve">en </w:t>
            </w:r>
            <w:r w:rsidRPr="00121EAE">
              <w:rPr>
                <w:bCs/>
                <w:sz w:val="18"/>
                <w:szCs w:val="18"/>
                <w:lang w:val="fr-CH"/>
              </w:rPr>
              <w:t xml:space="preserve">fonction des compétences acquises </w:t>
            </w:r>
            <w:r w:rsidR="008A26EC">
              <w:rPr>
                <w:bCs/>
                <w:sz w:val="18"/>
                <w:szCs w:val="18"/>
                <w:lang w:val="fr-CH"/>
              </w:rPr>
              <w:t xml:space="preserve">lors de </w:t>
            </w:r>
            <w:r w:rsidRPr="00121EAE">
              <w:rPr>
                <w:bCs/>
                <w:sz w:val="18"/>
                <w:szCs w:val="18"/>
                <w:lang w:val="fr-CH"/>
              </w:rPr>
              <w:t>la première formation.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4530" w:type="dxa"/>
            <w:shd w:val="clear" w:color="auto" w:fill="F2DBDB" w:themeFill="accent2" w:themeFillTint="33"/>
          </w:tcPr>
          <w:p w14:paraId="67B37464" w14:textId="0793D6E5" w:rsidR="007B72BB" w:rsidRPr="00121EAE" w:rsidRDefault="00121EAE" w:rsidP="007B72BB">
            <w:pPr>
              <w:spacing w:before="0"/>
              <w:rPr>
                <w:bCs/>
                <w:sz w:val="18"/>
                <w:szCs w:val="18"/>
                <w:lang w:val="de-DE"/>
              </w:rPr>
            </w:pPr>
            <w:r w:rsidRPr="00121EAE">
              <w:rPr>
                <w:rStyle w:val="tw4winMark"/>
              </w:rPr>
              <w:t>{0&gt;</w:t>
            </w:r>
            <w:r w:rsidR="007B72BB" w:rsidRPr="00121EAE">
              <w:rPr>
                <w:bCs/>
                <w:vanish/>
                <w:sz w:val="18"/>
                <w:szCs w:val="18"/>
                <w:lang w:val="de-DE"/>
              </w:rPr>
              <w:t>Besuch empfohlen</w:t>
            </w:r>
            <w:r w:rsidRPr="00121EAE">
              <w:rPr>
                <w:rStyle w:val="tw4winMark"/>
              </w:rPr>
              <w:t>&lt;}0{&gt;</w:t>
            </w:r>
            <w:r w:rsidRPr="00121EAE">
              <w:rPr>
                <w:bCs/>
                <w:sz w:val="18"/>
                <w:szCs w:val="18"/>
                <w:lang w:val="fr-CH"/>
              </w:rPr>
              <w:t>Fréquentation recommandé</w:t>
            </w:r>
            <w:r>
              <w:rPr>
                <w:bCs/>
                <w:sz w:val="18"/>
                <w:szCs w:val="18"/>
                <w:lang w:val="fr-CH"/>
              </w:rPr>
              <w:t>e.</w:t>
            </w:r>
            <w:r w:rsidRPr="00121EAE">
              <w:rPr>
                <w:rStyle w:val="tw4winMark"/>
              </w:rPr>
              <w:t>&lt;0}</w:t>
            </w:r>
          </w:p>
        </w:tc>
      </w:tr>
      <w:tr w:rsidR="003479F4" w:rsidRPr="00A83A4E" w14:paraId="4534F7EE" w14:textId="77777777" w:rsidTr="002917B0">
        <w:trPr>
          <w:hidden/>
        </w:trPr>
        <w:tc>
          <w:tcPr>
            <w:tcW w:w="2293" w:type="dxa"/>
            <w:shd w:val="clear" w:color="auto" w:fill="F2DBDB" w:themeFill="accent2" w:themeFillTint="33"/>
          </w:tcPr>
          <w:p w14:paraId="29D86182" w14:textId="437673C6" w:rsidR="007B72BB" w:rsidRPr="00121EAE" w:rsidRDefault="00121EAE" w:rsidP="007B72BB">
            <w:pPr>
              <w:spacing w:before="0"/>
              <w:rPr>
                <w:sz w:val="18"/>
                <w:szCs w:val="18"/>
                <w:lang w:val="de-DE"/>
              </w:rPr>
            </w:pPr>
            <w:r w:rsidRPr="00121EAE">
              <w:rPr>
                <w:rStyle w:val="tw4winMark"/>
              </w:rPr>
              <w:t>{0&gt;</w:t>
            </w:r>
            <w:r w:rsidR="007B72BB" w:rsidRPr="00121EAE">
              <w:rPr>
                <w:vanish/>
                <w:sz w:val="18"/>
                <w:szCs w:val="18"/>
                <w:lang w:val="de-DE"/>
              </w:rPr>
              <w:t>Lerndokumentation</w:t>
            </w:r>
            <w:r w:rsidRPr="00121EAE">
              <w:rPr>
                <w:rStyle w:val="tw4winMark"/>
              </w:rPr>
              <w:t>&lt;}100{&gt;</w:t>
            </w:r>
            <w:r w:rsidRPr="00121EAE">
              <w:rPr>
                <w:sz w:val="18"/>
                <w:szCs w:val="18"/>
                <w:lang w:val="fr-CH"/>
              </w:rPr>
              <w:t>Dossier de formation</w:t>
            </w:r>
            <w:r w:rsidRPr="00121EAE">
              <w:rPr>
                <w:rStyle w:val="tw4winMark"/>
              </w:rPr>
              <w:t>&lt;0}</w:t>
            </w:r>
          </w:p>
        </w:tc>
        <w:tc>
          <w:tcPr>
            <w:tcW w:w="4228" w:type="dxa"/>
            <w:shd w:val="clear" w:color="auto" w:fill="F2DBDB" w:themeFill="accent2" w:themeFillTint="33"/>
          </w:tcPr>
          <w:p w14:paraId="6D218D91" w14:textId="673B8FB0" w:rsidR="007B72BB" w:rsidRPr="002A1EC7" w:rsidRDefault="00121EAE" w:rsidP="007B72BB">
            <w:pPr>
              <w:spacing w:before="0"/>
              <w:rPr>
                <w:bCs/>
                <w:color w:val="F2DBDB" w:themeColor="accent2" w:themeTint="33"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bCs/>
                <w:vanish/>
                <w:sz w:val="18"/>
                <w:szCs w:val="18"/>
                <w:lang w:val="fr-CH"/>
              </w:rPr>
              <w:t xml:space="preserve">Muss geführt und </w:t>
            </w:r>
            <w:r w:rsidR="00967828" w:rsidRPr="002A1EC7">
              <w:rPr>
                <w:bCs/>
                <w:vanish/>
                <w:sz w:val="18"/>
                <w:szCs w:val="18"/>
                <w:lang w:val="fr-CH"/>
              </w:rPr>
              <w:t xml:space="preserve">vom Berufsbildner </w:t>
            </w:r>
            <w:r w:rsidR="007B72BB" w:rsidRPr="002A1EC7">
              <w:rPr>
                <w:bCs/>
                <w:vanish/>
                <w:sz w:val="18"/>
                <w:szCs w:val="18"/>
                <w:lang w:val="fr-CH"/>
              </w:rPr>
              <w:t>kontrolliert werden (Verwendung für Fachgespräch beim Qualifikationsverfahren)</w:t>
            </w:r>
            <w:r w:rsidR="00175072" w:rsidRPr="002A1EC7">
              <w:rPr>
                <w:bCs/>
                <w:vanish/>
                <w:sz w:val="18"/>
                <w:szCs w:val="18"/>
                <w:lang w:val="fr-CH"/>
              </w:rPr>
              <w:t>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121EAE">
              <w:rPr>
                <w:bCs/>
                <w:sz w:val="18"/>
                <w:szCs w:val="18"/>
                <w:lang w:val="fr-CH"/>
              </w:rPr>
              <w:t>Doit être tenu et contrôlé par le formateur ou la formatrice (utilisation pour l</w:t>
            </w:r>
            <w:r w:rsidR="001242B0">
              <w:rPr>
                <w:bCs/>
                <w:sz w:val="18"/>
                <w:szCs w:val="18"/>
                <w:lang w:val="fr-CH"/>
              </w:rPr>
              <w:t>’</w:t>
            </w:r>
            <w:r w:rsidRPr="00121EAE">
              <w:rPr>
                <w:bCs/>
                <w:sz w:val="18"/>
                <w:szCs w:val="18"/>
                <w:lang w:val="fr-CH"/>
              </w:rPr>
              <w:t xml:space="preserve">entretien professionnel lors de la </w:t>
            </w:r>
            <w:r w:rsidR="005B4FC0">
              <w:rPr>
                <w:bCs/>
                <w:sz w:val="18"/>
                <w:szCs w:val="18"/>
                <w:lang w:val="fr-CH"/>
              </w:rPr>
              <w:t>PQ</w:t>
            </w:r>
            <w:r w:rsidRPr="00121EAE">
              <w:rPr>
                <w:bCs/>
                <w:sz w:val="18"/>
                <w:szCs w:val="18"/>
                <w:lang w:val="fr-CH"/>
              </w:rPr>
              <w:t>).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4530" w:type="dxa"/>
            <w:shd w:val="clear" w:color="auto" w:fill="F2DBDB" w:themeFill="accent2" w:themeFillTint="33"/>
          </w:tcPr>
          <w:p w14:paraId="3B40EF9C" w14:textId="5E7E5164" w:rsidR="007B72BB" w:rsidRPr="002A1EC7" w:rsidRDefault="00121EAE" w:rsidP="007B72BB">
            <w:pPr>
              <w:spacing w:before="0"/>
              <w:rPr>
                <w:bCs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bCs/>
                <w:vanish/>
                <w:sz w:val="18"/>
                <w:szCs w:val="18"/>
                <w:lang w:val="fr-CH"/>
              </w:rPr>
              <w:t>Das Führen der Lerndokumentation wird empfohlen (Verwendung für Fachgespräch beim Qualifikationsverfahren)</w:t>
            </w:r>
            <w:r w:rsidR="00175072" w:rsidRPr="002A1EC7">
              <w:rPr>
                <w:bCs/>
                <w:vanish/>
                <w:sz w:val="18"/>
                <w:szCs w:val="18"/>
                <w:lang w:val="fr-CH"/>
              </w:rPr>
              <w:t>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121EAE">
              <w:rPr>
                <w:bCs/>
                <w:sz w:val="18"/>
                <w:szCs w:val="18"/>
                <w:lang w:val="fr-CH"/>
              </w:rPr>
              <w:t>Tenue recommandée (utilisation pour l</w:t>
            </w:r>
            <w:r w:rsidR="001242B0">
              <w:rPr>
                <w:bCs/>
                <w:sz w:val="18"/>
                <w:szCs w:val="18"/>
                <w:lang w:val="fr-CH"/>
              </w:rPr>
              <w:t>’</w:t>
            </w:r>
            <w:r w:rsidRPr="00121EAE">
              <w:rPr>
                <w:bCs/>
                <w:sz w:val="18"/>
                <w:szCs w:val="18"/>
                <w:lang w:val="fr-CH"/>
              </w:rPr>
              <w:t xml:space="preserve">entretien professionnel lors de la </w:t>
            </w:r>
            <w:r w:rsidR="005B4FC0">
              <w:rPr>
                <w:bCs/>
                <w:sz w:val="18"/>
                <w:szCs w:val="18"/>
                <w:lang w:val="fr-CH"/>
              </w:rPr>
              <w:t>PQ</w:t>
            </w:r>
            <w:r w:rsidRPr="00121EAE">
              <w:rPr>
                <w:bCs/>
                <w:sz w:val="18"/>
                <w:szCs w:val="18"/>
                <w:lang w:val="fr-CH"/>
              </w:rPr>
              <w:t>).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</w:tr>
      <w:tr w:rsidR="007B72BB" w:rsidRPr="00A83A4E" w14:paraId="7A6985C0" w14:textId="77777777" w:rsidTr="002917B0">
        <w:trPr>
          <w:hidden/>
        </w:trPr>
        <w:tc>
          <w:tcPr>
            <w:tcW w:w="2293" w:type="dxa"/>
            <w:shd w:val="clear" w:color="auto" w:fill="F2DBDB" w:themeFill="accent2" w:themeFillTint="33"/>
          </w:tcPr>
          <w:p w14:paraId="45C65427" w14:textId="39A4135D" w:rsidR="007B72BB" w:rsidRPr="00121EAE" w:rsidRDefault="00121EAE" w:rsidP="007B72BB">
            <w:pPr>
              <w:spacing w:before="0"/>
              <w:rPr>
                <w:sz w:val="18"/>
                <w:szCs w:val="18"/>
                <w:lang w:val="de-DE"/>
              </w:rPr>
            </w:pPr>
            <w:r w:rsidRPr="00121EAE">
              <w:rPr>
                <w:rStyle w:val="tw4winMark"/>
              </w:rPr>
              <w:t>{0&gt;</w:t>
            </w:r>
            <w:r w:rsidR="007B72BB" w:rsidRPr="00121EAE">
              <w:rPr>
                <w:vanish/>
                <w:sz w:val="18"/>
                <w:szCs w:val="18"/>
                <w:lang w:val="de-DE"/>
              </w:rPr>
              <w:t xml:space="preserve">Allgemeinbildender Unterricht </w:t>
            </w:r>
            <w:r w:rsidR="007B72BB" w:rsidRPr="00121EAE">
              <w:rPr>
                <w:vanish/>
                <w:color w:val="000000"/>
                <w:sz w:val="18"/>
                <w:szCs w:val="18"/>
                <w:lang w:val="de-DE"/>
              </w:rPr>
              <w:t>(ABU)</w:t>
            </w:r>
            <w:r w:rsidRPr="00121EAE">
              <w:rPr>
                <w:rStyle w:val="tw4winMark"/>
              </w:rPr>
              <w:t>&lt;}81{&gt;</w:t>
            </w:r>
            <w:r w:rsidRPr="00121EAE">
              <w:rPr>
                <w:sz w:val="18"/>
                <w:szCs w:val="18"/>
                <w:lang w:val="fr-CH"/>
              </w:rPr>
              <w:t>ECG</w:t>
            </w:r>
            <w:r w:rsidRPr="00121EAE">
              <w:rPr>
                <w:rStyle w:val="tw4winMark"/>
              </w:rPr>
              <w:t>&lt;0}</w:t>
            </w:r>
          </w:p>
        </w:tc>
        <w:tc>
          <w:tcPr>
            <w:tcW w:w="8758" w:type="dxa"/>
            <w:gridSpan w:val="2"/>
            <w:shd w:val="clear" w:color="auto" w:fill="F2DBDB" w:themeFill="accent2" w:themeFillTint="33"/>
          </w:tcPr>
          <w:p w14:paraId="166D4E82" w14:textId="33E74B90" w:rsidR="007B72BB" w:rsidRPr="002A1EC7" w:rsidRDefault="00121EAE" w:rsidP="007B72BB">
            <w:pPr>
              <w:spacing w:before="0"/>
              <w:rPr>
                <w:bCs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bCs/>
                <w:vanish/>
                <w:sz w:val="18"/>
                <w:szCs w:val="18"/>
                <w:lang w:val="fr-CH"/>
              </w:rPr>
              <w:t>Gemäss Mindestvorschriften für die Allgemeinbildung in der beruflichen Grundbildung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121EAE">
              <w:rPr>
                <w:bCs/>
                <w:sz w:val="18"/>
                <w:szCs w:val="18"/>
                <w:lang w:val="fr-CH"/>
              </w:rPr>
              <w:t>Selon les prescriptions minimales pour la culture générale dans la formation professionnelle initial</w:t>
            </w:r>
            <w:r w:rsidR="00E25066">
              <w:rPr>
                <w:bCs/>
                <w:sz w:val="18"/>
                <w:szCs w:val="18"/>
                <w:lang w:val="fr-CH"/>
              </w:rPr>
              <w:t>e.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</w:tr>
      <w:tr w:rsidR="007B72BB" w:rsidRPr="00A83A4E" w14:paraId="2C9739DE" w14:textId="77777777" w:rsidTr="002917B0">
        <w:trPr>
          <w:hidden/>
        </w:trPr>
        <w:tc>
          <w:tcPr>
            <w:tcW w:w="2293" w:type="dxa"/>
            <w:shd w:val="clear" w:color="auto" w:fill="F2DBDB" w:themeFill="accent2" w:themeFillTint="33"/>
          </w:tcPr>
          <w:p w14:paraId="7B121613" w14:textId="315E9DE1" w:rsidR="007B72BB" w:rsidRPr="002A1EC7" w:rsidRDefault="00121EAE" w:rsidP="007B72BB">
            <w:pPr>
              <w:spacing w:before="0"/>
              <w:rPr>
                <w:bCs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vanish/>
                <w:sz w:val="18"/>
                <w:szCs w:val="18"/>
                <w:lang w:val="fr-CH"/>
              </w:rPr>
              <w:t>Anrechenbarkeit der Praxiserfahrung</w:t>
            </w:r>
            <w:r w:rsidRPr="002A1EC7">
              <w:rPr>
                <w:rStyle w:val="tw4winMark"/>
                <w:lang w:val="fr-CH"/>
              </w:rPr>
              <w:t>&lt;}100{&gt;</w:t>
            </w:r>
            <w:r w:rsidRPr="00121EAE">
              <w:rPr>
                <w:sz w:val="18"/>
                <w:szCs w:val="18"/>
                <w:lang w:val="fr-CH"/>
              </w:rPr>
              <w:t>Prise en compte de l</w:t>
            </w:r>
            <w:r w:rsidR="001242B0">
              <w:rPr>
                <w:sz w:val="18"/>
                <w:szCs w:val="18"/>
                <w:lang w:val="fr-CH"/>
              </w:rPr>
              <w:t>’</w:t>
            </w:r>
            <w:r w:rsidRPr="00121EAE">
              <w:rPr>
                <w:sz w:val="18"/>
                <w:szCs w:val="18"/>
                <w:lang w:val="fr-CH"/>
              </w:rPr>
              <w:t>expérience pratique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  <w:tc>
          <w:tcPr>
            <w:tcW w:w="8758" w:type="dxa"/>
            <w:gridSpan w:val="2"/>
            <w:shd w:val="clear" w:color="auto" w:fill="F2DBDB" w:themeFill="accent2" w:themeFillTint="33"/>
          </w:tcPr>
          <w:p w14:paraId="7FE5C3D8" w14:textId="0626C5B8" w:rsidR="007B72BB" w:rsidRPr="002A1EC7" w:rsidRDefault="00121EAE" w:rsidP="007B72BB">
            <w:pPr>
              <w:spacing w:before="0"/>
              <w:rPr>
                <w:bCs/>
                <w:sz w:val="18"/>
                <w:szCs w:val="18"/>
                <w:lang w:val="fr-CH"/>
              </w:rPr>
            </w:pP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bCs/>
                <w:vanish/>
                <w:sz w:val="18"/>
                <w:szCs w:val="18"/>
                <w:lang w:val="fr-CH"/>
              </w:rPr>
              <w:t>Es ist nur einkommensrelevante Praxiszeit anrechenbar.</w:t>
            </w:r>
            <w:r w:rsidRPr="002A1EC7">
              <w:rPr>
                <w:rStyle w:val="tw4winMark"/>
                <w:lang w:val="fr-CH"/>
              </w:rPr>
              <w:t>&lt;}0{&gt;</w:t>
            </w:r>
            <w:r w:rsidRPr="00121EAE">
              <w:rPr>
                <w:bCs/>
                <w:sz w:val="18"/>
                <w:szCs w:val="18"/>
                <w:lang w:val="fr-CH"/>
              </w:rPr>
              <w:t xml:space="preserve">Seule la période de pratique </w:t>
            </w:r>
            <w:r w:rsidR="00FE53A0">
              <w:rPr>
                <w:bCs/>
                <w:sz w:val="18"/>
                <w:szCs w:val="18"/>
                <w:lang w:val="fr-CH"/>
              </w:rPr>
              <w:t xml:space="preserve">liée à un </w:t>
            </w:r>
            <w:r w:rsidRPr="00121EAE">
              <w:rPr>
                <w:bCs/>
                <w:sz w:val="18"/>
                <w:szCs w:val="18"/>
                <w:lang w:val="fr-CH"/>
              </w:rPr>
              <w:t>revenu peut être prise en compte.</w:t>
            </w:r>
            <w:r w:rsidRPr="002A1EC7">
              <w:rPr>
                <w:rStyle w:val="tw4winMark"/>
                <w:lang w:val="fr-CH"/>
              </w:rPr>
              <w:t>&lt;0}</w:t>
            </w:r>
            <w:r w:rsidR="007B72BB" w:rsidRPr="002A1EC7">
              <w:rPr>
                <w:bCs/>
                <w:sz w:val="18"/>
                <w:szCs w:val="18"/>
                <w:lang w:val="fr-CH"/>
              </w:rPr>
              <w:t xml:space="preserve"> </w:t>
            </w:r>
            <w:r w:rsidRPr="002A1EC7">
              <w:rPr>
                <w:rStyle w:val="tw4winMark"/>
                <w:lang w:val="fr-CH"/>
              </w:rPr>
              <w:t>{0&gt;</w:t>
            </w:r>
            <w:r w:rsidR="007B72BB" w:rsidRPr="002A1EC7">
              <w:rPr>
                <w:bCs/>
                <w:vanish/>
                <w:sz w:val="18"/>
                <w:szCs w:val="18"/>
                <w:lang w:val="fr-CH"/>
              </w:rPr>
              <w:t>Diese muss vollständig nachgewiesen werden, z.B. mit Lohngutschrift, Lohnausweis, schriftliche Bestätigung einer Fachperson aus der Landwirtschaft)</w:t>
            </w:r>
            <w:r w:rsidR="00175072" w:rsidRPr="002A1EC7">
              <w:rPr>
                <w:bCs/>
                <w:vanish/>
                <w:sz w:val="18"/>
                <w:szCs w:val="18"/>
                <w:lang w:val="fr-CH"/>
              </w:rPr>
              <w:t>.</w:t>
            </w:r>
            <w:bookmarkStart w:id="8" w:name="tblHere"/>
            <w:bookmarkEnd w:id="8"/>
            <w:r w:rsidRPr="002A1EC7">
              <w:rPr>
                <w:rStyle w:val="tw4winMark"/>
                <w:lang w:val="fr-CH"/>
              </w:rPr>
              <w:t>&lt;}0{&gt;</w:t>
            </w:r>
            <w:r w:rsidRPr="00121EAE">
              <w:rPr>
                <w:bCs/>
                <w:sz w:val="18"/>
                <w:szCs w:val="18"/>
                <w:lang w:val="fr-CH"/>
              </w:rPr>
              <w:t xml:space="preserve">Cette période doit être entièrement </w:t>
            </w:r>
            <w:r w:rsidR="00FE53A0">
              <w:rPr>
                <w:bCs/>
                <w:sz w:val="18"/>
                <w:szCs w:val="18"/>
                <w:lang w:val="fr-CH"/>
              </w:rPr>
              <w:t>avérée</w:t>
            </w:r>
            <w:r w:rsidRPr="00121EAE">
              <w:rPr>
                <w:bCs/>
                <w:sz w:val="18"/>
                <w:szCs w:val="18"/>
                <w:lang w:val="fr-CH"/>
              </w:rPr>
              <w:t xml:space="preserve">, par exemple par une note de crédit </w:t>
            </w:r>
            <w:r w:rsidR="008E773D">
              <w:rPr>
                <w:bCs/>
                <w:sz w:val="18"/>
                <w:szCs w:val="18"/>
                <w:lang w:val="fr-CH"/>
              </w:rPr>
              <w:t>du</w:t>
            </w:r>
            <w:r w:rsidRPr="00121EAE">
              <w:rPr>
                <w:bCs/>
                <w:sz w:val="18"/>
                <w:szCs w:val="18"/>
                <w:lang w:val="fr-CH"/>
              </w:rPr>
              <w:t xml:space="preserve"> salaire, un certificat de salaire, une confirmation écrite d</w:t>
            </w:r>
            <w:r w:rsidR="001242B0">
              <w:rPr>
                <w:bCs/>
                <w:sz w:val="18"/>
                <w:szCs w:val="18"/>
                <w:lang w:val="fr-CH"/>
              </w:rPr>
              <w:t>’</w:t>
            </w:r>
            <w:r w:rsidRPr="00121EAE">
              <w:rPr>
                <w:bCs/>
                <w:sz w:val="18"/>
                <w:szCs w:val="18"/>
                <w:lang w:val="fr-CH"/>
              </w:rPr>
              <w:t>un ou d</w:t>
            </w:r>
            <w:r w:rsidR="001242B0">
              <w:rPr>
                <w:bCs/>
                <w:sz w:val="18"/>
                <w:szCs w:val="18"/>
                <w:lang w:val="fr-CH"/>
              </w:rPr>
              <w:t>’</w:t>
            </w:r>
            <w:r w:rsidRPr="00121EAE">
              <w:rPr>
                <w:bCs/>
                <w:sz w:val="18"/>
                <w:szCs w:val="18"/>
                <w:lang w:val="fr-CH"/>
              </w:rPr>
              <w:t>une spécialiste de l</w:t>
            </w:r>
            <w:r w:rsidR="001242B0">
              <w:rPr>
                <w:bCs/>
                <w:sz w:val="18"/>
                <w:szCs w:val="18"/>
                <w:lang w:val="fr-CH"/>
              </w:rPr>
              <w:t>’</w:t>
            </w:r>
            <w:r w:rsidRPr="00121EAE">
              <w:rPr>
                <w:bCs/>
                <w:sz w:val="18"/>
                <w:szCs w:val="18"/>
                <w:lang w:val="fr-CH"/>
              </w:rPr>
              <w:t>agriculture).</w:t>
            </w:r>
            <w:r w:rsidRPr="002A1EC7">
              <w:rPr>
                <w:rStyle w:val="tw4winMark"/>
                <w:lang w:val="fr-CH"/>
              </w:rPr>
              <w:t>&lt;0}</w:t>
            </w:r>
          </w:p>
        </w:tc>
      </w:tr>
    </w:tbl>
    <w:p w14:paraId="6251B76F" w14:textId="4AC44A32" w:rsidR="002A1347" w:rsidRPr="002A1EC7" w:rsidRDefault="002A1347">
      <w:pPr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2A1EC7">
        <w:rPr>
          <w:lang w:val="fr-CH"/>
        </w:rPr>
        <w:br w:type="page"/>
      </w:r>
    </w:p>
    <w:p w14:paraId="29E96C8E" w14:textId="77777777" w:rsidR="002A1347" w:rsidRPr="002A1EC7" w:rsidRDefault="002A1347" w:rsidP="00BE1042">
      <w:pPr>
        <w:spacing w:before="0"/>
        <w:rPr>
          <w:lang w:val="fr-CH"/>
        </w:rPr>
        <w:sectPr w:rsidR="002A1347" w:rsidRPr="002A1EC7" w:rsidSect="004528E1">
          <w:pgSz w:w="11907" w:h="16840" w:code="9"/>
          <w:pgMar w:top="567" w:right="284" w:bottom="567" w:left="567" w:header="720" w:footer="425" w:gutter="0"/>
          <w:cols w:space="720"/>
          <w:titlePg/>
          <w:docGrid w:linePitch="272"/>
        </w:sectPr>
      </w:pPr>
    </w:p>
    <w:p w14:paraId="5A4A7D84" w14:textId="1FAD0D71" w:rsidR="004528E1" w:rsidRPr="002A1EC7" w:rsidRDefault="00121EAE" w:rsidP="00121EAE">
      <w:pPr>
        <w:pStyle w:val="Titel"/>
        <w:numPr>
          <w:ilvl w:val="0"/>
          <w:numId w:val="21"/>
        </w:numPr>
        <w:ind w:left="567" w:hanging="567"/>
        <w:rPr>
          <w:lang w:val="fr-CH"/>
        </w:rPr>
      </w:pPr>
      <w:r w:rsidRPr="002A1EC7">
        <w:rPr>
          <w:rStyle w:val="tw4winMark"/>
          <w:lang w:val="fr-CH"/>
        </w:rPr>
        <w:lastRenderedPageBreak/>
        <w:t>{0&gt;</w:t>
      </w:r>
      <w:r w:rsidR="005C081A" w:rsidRPr="002A1EC7">
        <w:rPr>
          <w:vanish/>
          <w:lang w:val="fr-CH"/>
        </w:rPr>
        <w:t>Empfehlungen bezüglich Fachrichtungen und Kantonszuweisungen</w:t>
      </w:r>
      <w:r w:rsidRPr="002A1EC7">
        <w:rPr>
          <w:rStyle w:val="tw4winMark"/>
          <w:lang w:val="fr-CH"/>
        </w:rPr>
        <w:t>&lt;}0{&gt;</w:t>
      </w:r>
      <w:bookmarkStart w:id="9" w:name="_Toc195610638"/>
      <w:r w:rsidRPr="00121EAE">
        <w:rPr>
          <w:lang w:val="fr-CH"/>
        </w:rPr>
        <w:t xml:space="preserve">Recommandations relatives aux orientations et </w:t>
      </w:r>
      <w:r w:rsidR="00647257">
        <w:rPr>
          <w:lang w:val="fr-CH"/>
        </w:rPr>
        <w:t>à la répartition entre les cantons</w:t>
      </w:r>
      <w:bookmarkEnd w:id="9"/>
      <w:r w:rsidRPr="002A1EC7">
        <w:rPr>
          <w:rStyle w:val="tw4winMark"/>
          <w:lang w:val="fr-CH"/>
        </w:rPr>
        <w:t>&lt;0}</w:t>
      </w:r>
    </w:p>
    <w:p w14:paraId="756DB36C" w14:textId="2B64B338" w:rsidR="005C081A" w:rsidRPr="002A1EC7" w:rsidRDefault="005C081A" w:rsidP="005C081A">
      <w:pPr>
        <w:rPr>
          <w:lang w:val="fr-CH"/>
        </w:rPr>
      </w:pPr>
    </w:p>
    <w:p w14:paraId="4E145B9F" w14:textId="4F4FB26B" w:rsidR="005C081A" w:rsidRPr="002A1EC7" w:rsidRDefault="00121EAE" w:rsidP="00121EAE">
      <w:pPr>
        <w:overflowPunct/>
        <w:autoSpaceDE/>
        <w:autoSpaceDN/>
        <w:adjustRightInd/>
        <w:spacing w:before="0" w:after="120"/>
        <w:ind w:right="282"/>
        <w:textAlignment w:val="auto"/>
        <w:rPr>
          <w:rFonts w:cs="Arial"/>
          <w:lang w:val="fr-CH"/>
        </w:rPr>
      </w:pPr>
      <w:r w:rsidRPr="002A1EC7">
        <w:rPr>
          <w:rStyle w:val="tw4winMark"/>
          <w:lang w:val="fr-CH"/>
        </w:rPr>
        <w:t>{0&gt;</w:t>
      </w:r>
      <w:r w:rsidR="005C081A" w:rsidRPr="002A1EC7">
        <w:rPr>
          <w:rFonts w:cs="Arial"/>
          <w:vanish/>
          <w:lang w:val="fr-CH"/>
        </w:rPr>
        <w:t>Aufgrund des Mengengerüsts der Auszubildenden ist es nicht sinnvoll, die Ausbildung in den Spezialkulturen und in allen Fachrichtungen der Landwirtschaft in allen Kantonen anzubieten.</w:t>
      </w:r>
      <w:r w:rsidRPr="002A1EC7">
        <w:rPr>
          <w:rStyle w:val="tw4winMark"/>
          <w:lang w:val="fr-CH"/>
        </w:rPr>
        <w:t>&lt;}0{&gt;</w:t>
      </w:r>
      <w:r w:rsidRPr="00121EAE">
        <w:rPr>
          <w:rFonts w:cs="Arial"/>
          <w:lang w:val="fr-CH"/>
        </w:rPr>
        <w:t>En raison d</w:t>
      </w:r>
      <w:r w:rsidR="00C634D5">
        <w:rPr>
          <w:rFonts w:cs="Arial"/>
          <w:lang w:val="fr-CH"/>
        </w:rPr>
        <w:t>u nombre</w:t>
      </w:r>
      <w:r w:rsidRPr="00121EAE">
        <w:rPr>
          <w:rFonts w:cs="Arial"/>
          <w:lang w:val="fr-CH"/>
        </w:rPr>
        <w:t xml:space="preserve"> de personnes en formation, il n</w:t>
      </w:r>
      <w:r w:rsidR="001242B0">
        <w:rPr>
          <w:rFonts w:cs="Arial"/>
          <w:lang w:val="fr-CH"/>
        </w:rPr>
        <w:t>’</w:t>
      </w:r>
      <w:r w:rsidRPr="00121EAE">
        <w:rPr>
          <w:rFonts w:cs="Arial"/>
          <w:lang w:val="fr-CH"/>
        </w:rPr>
        <w:t xml:space="preserve">est pas judicieux de proposer la formation </w:t>
      </w:r>
      <w:r w:rsidR="00C634D5">
        <w:rPr>
          <w:rFonts w:cs="Arial"/>
          <w:lang w:val="fr-CH"/>
        </w:rPr>
        <w:t>à</w:t>
      </w:r>
      <w:r w:rsidRPr="00121EAE">
        <w:rPr>
          <w:rFonts w:cs="Arial"/>
          <w:lang w:val="fr-CH"/>
        </w:rPr>
        <w:t xml:space="preserve"> </w:t>
      </w:r>
      <w:r w:rsidR="00C634D5">
        <w:rPr>
          <w:rFonts w:cs="Arial"/>
          <w:lang w:val="fr-CH"/>
        </w:rPr>
        <w:t>certains types de</w:t>
      </w:r>
      <w:r w:rsidRPr="00121EAE">
        <w:rPr>
          <w:rFonts w:cs="Arial"/>
          <w:lang w:val="fr-CH"/>
        </w:rPr>
        <w:t xml:space="preserve"> cultures et </w:t>
      </w:r>
      <w:r w:rsidR="00C634D5">
        <w:rPr>
          <w:rFonts w:cs="Arial"/>
          <w:lang w:val="fr-CH"/>
        </w:rPr>
        <w:t>à</w:t>
      </w:r>
      <w:r w:rsidRPr="00121EAE">
        <w:rPr>
          <w:rFonts w:cs="Arial"/>
          <w:lang w:val="fr-CH"/>
        </w:rPr>
        <w:t xml:space="preserve"> toutes les orientations de l</w:t>
      </w:r>
      <w:r w:rsidR="001242B0">
        <w:rPr>
          <w:rFonts w:cs="Arial"/>
          <w:lang w:val="fr-CH"/>
        </w:rPr>
        <w:t>’</w:t>
      </w:r>
      <w:r w:rsidRPr="00121EAE">
        <w:rPr>
          <w:rFonts w:cs="Arial"/>
          <w:lang w:val="fr-CH"/>
        </w:rPr>
        <w:t>agriculture dans tous les cantons.</w:t>
      </w:r>
      <w:r w:rsidRPr="002A1EC7">
        <w:rPr>
          <w:rStyle w:val="tw4winMark"/>
          <w:lang w:val="fr-CH"/>
        </w:rPr>
        <w:t>&lt;0}</w:t>
      </w:r>
    </w:p>
    <w:p w14:paraId="7E0BBFE5" w14:textId="2A8D7881" w:rsidR="005C081A" w:rsidRPr="002A1EC7" w:rsidRDefault="00C67936" w:rsidP="005C081A">
      <w:pPr>
        <w:overflowPunct/>
        <w:autoSpaceDE/>
        <w:autoSpaceDN/>
        <w:adjustRightInd/>
        <w:spacing w:before="0"/>
        <w:ind w:right="282"/>
        <w:textAlignment w:val="auto"/>
        <w:rPr>
          <w:rFonts w:cs="Arial"/>
          <w:b/>
          <w:bCs/>
          <w:lang w:val="fr-CH"/>
        </w:rPr>
      </w:pPr>
      <w:r w:rsidRPr="002A1EC7">
        <w:rPr>
          <w:rStyle w:val="tw4winMark"/>
          <w:lang w:val="fr-CH"/>
        </w:rPr>
        <w:t>{0&gt;</w:t>
      </w:r>
      <w:r w:rsidR="005C081A" w:rsidRPr="002A1EC7">
        <w:rPr>
          <w:rFonts w:cs="Arial"/>
          <w:b/>
          <w:bCs/>
          <w:vanish/>
          <w:lang w:val="fr-CH"/>
        </w:rPr>
        <w:t>Angebot und Nachfrage müssen in einem sinnvollen Verhältnis stehen</w:t>
      </w:r>
      <w:r w:rsidRPr="002A1EC7">
        <w:rPr>
          <w:rStyle w:val="tw4winMark"/>
          <w:lang w:val="fr-CH"/>
        </w:rPr>
        <w:t>&lt;}0{&gt;</w:t>
      </w:r>
      <w:r w:rsidR="00121EAE" w:rsidRPr="00C67936">
        <w:rPr>
          <w:rFonts w:cs="Arial"/>
          <w:b/>
          <w:bCs/>
          <w:lang w:val="fr-CH"/>
        </w:rPr>
        <w:t>L</w:t>
      </w:r>
      <w:r w:rsidR="001242B0">
        <w:rPr>
          <w:rFonts w:cs="Arial"/>
          <w:b/>
          <w:bCs/>
          <w:lang w:val="fr-CH"/>
        </w:rPr>
        <w:t>’</w:t>
      </w:r>
      <w:r w:rsidR="00121EAE" w:rsidRPr="00C67936">
        <w:rPr>
          <w:rFonts w:cs="Arial"/>
          <w:b/>
          <w:bCs/>
          <w:lang w:val="fr-CH"/>
        </w:rPr>
        <w:t xml:space="preserve">offre et la demande doivent </w:t>
      </w:r>
      <w:r w:rsidR="00C634D5">
        <w:rPr>
          <w:rFonts w:cs="Arial"/>
          <w:b/>
          <w:bCs/>
          <w:lang w:val="fr-CH"/>
        </w:rPr>
        <w:t>se rejoindre</w:t>
      </w:r>
      <w:r w:rsidR="00121EAE" w:rsidRPr="00C67936">
        <w:rPr>
          <w:rFonts w:cs="Arial"/>
          <w:b/>
          <w:bCs/>
          <w:lang w:val="fr-CH"/>
        </w:rPr>
        <w:t xml:space="preserve"> raisonnablement</w:t>
      </w:r>
      <w:r w:rsidRPr="002A1EC7">
        <w:rPr>
          <w:rStyle w:val="tw4winMark"/>
          <w:lang w:val="fr-CH"/>
        </w:rPr>
        <w:t>&lt;0}</w:t>
      </w:r>
      <w:r w:rsidR="005C081A" w:rsidRPr="002A1EC7">
        <w:rPr>
          <w:rFonts w:cs="Arial"/>
          <w:b/>
          <w:bCs/>
          <w:lang w:val="fr-CH"/>
        </w:rPr>
        <w:t xml:space="preserve"> </w:t>
      </w:r>
    </w:p>
    <w:p w14:paraId="23CDABEE" w14:textId="5D7F691C" w:rsidR="005C081A" w:rsidRPr="002A1EC7" w:rsidRDefault="00C67936" w:rsidP="005C081A">
      <w:pPr>
        <w:overflowPunct/>
        <w:autoSpaceDE/>
        <w:autoSpaceDN/>
        <w:adjustRightInd/>
        <w:spacing w:before="0"/>
        <w:ind w:right="282"/>
        <w:textAlignment w:val="auto"/>
        <w:rPr>
          <w:rFonts w:cs="Arial"/>
          <w:lang w:val="fr-CH"/>
        </w:rPr>
      </w:pPr>
      <w:r w:rsidRPr="002A1EC7">
        <w:rPr>
          <w:rStyle w:val="tw4winMark"/>
          <w:lang w:val="fr-CH"/>
        </w:rPr>
        <w:t>{0&gt;</w:t>
      </w:r>
      <w:r w:rsidR="005C081A" w:rsidRPr="002A1EC7">
        <w:rPr>
          <w:rFonts w:cs="Arial"/>
          <w:vanish/>
          <w:lang w:val="fr-CH"/>
        </w:rPr>
        <w:t>Es ist wünschenswert, dass die schulische Ausbildung in den Kantonen stattfindet, wo es auch ausreichend Lehrbetriebe für die entsprechende Spezialkultur bzw. Fachrichtung gibt.</w:t>
      </w:r>
      <w:r w:rsidRPr="002A1EC7">
        <w:rPr>
          <w:rStyle w:val="tw4winMark"/>
          <w:lang w:val="fr-CH"/>
        </w:rPr>
        <w:t>&lt;}0{&gt;</w:t>
      </w:r>
      <w:r w:rsidRPr="00C67936">
        <w:rPr>
          <w:rFonts w:cs="Arial"/>
          <w:lang w:val="fr-CH"/>
        </w:rPr>
        <w:t>Il est souhaitable que la formation scolaire soit dispensée dans les cantons où il y a suffisamment d</w:t>
      </w:r>
      <w:r w:rsidR="001242B0">
        <w:rPr>
          <w:rFonts w:cs="Arial"/>
          <w:lang w:val="fr-CH"/>
        </w:rPr>
        <w:t>’</w:t>
      </w:r>
      <w:r w:rsidRPr="00C67936">
        <w:rPr>
          <w:rFonts w:cs="Arial"/>
          <w:lang w:val="fr-CH"/>
        </w:rPr>
        <w:t xml:space="preserve">entreprises formatrices pour </w:t>
      </w:r>
      <w:r w:rsidR="00C634D5">
        <w:rPr>
          <w:rFonts w:cs="Arial"/>
          <w:lang w:val="fr-CH"/>
        </w:rPr>
        <w:t>certains types de cultures</w:t>
      </w:r>
      <w:r w:rsidRPr="00C67936">
        <w:rPr>
          <w:rFonts w:cs="Arial"/>
          <w:lang w:val="fr-CH"/>
        </w:rPr>
        <w:t xml:space="preserve"> ou l</w:t>
      </w:r>
      <w:r w:rsidR="001242B0">
        <w:rPr>
          <w:rFonts w:cs="Arial"/>
          <w:lang w:val="fr-CH"/>
        </w:rPr>
        <w:t>’</w:t>
      </w:r>
      <w:r w:rsidRPr="00C67936">
        <w:rPr>
          <w:rFonts w:cs="Arial"/>
          <w:lang w:val="fr-CH"/>
        </w:rPr>
        <w:t>orientation correspondante.</w:t>
      </w:r>
      <w:r w:rsidRPr="002A1EC7">
        <w:rPr>
          <w:rStyle w:val="tw4winMark"/>
          <w:lang w:val="fr-CH"/>
        </w:rPr>
        <w:t>&lt;0}</w:t>
      </w:r>
      <w:r w:rsidR="005C081A" w:rsidRPr="002A1EC7">
        <w:rPr>
          <w:rFonts w:cs="Arial"/>
          <w:lang w:val="fr-CH"/>
        </w:rPr>
        <w:t xml:space="preserve"> </w:t>
      </w:r>
      <w:r w:rsidRPr="002A1EC7">
        <w:rPr>
          <w:rStyle w:val="tw4winMark"/>
          <w:lang w:val="fr-CH"/>
        </w:rPr>
        <w:t>{0&gt;</w:t>
      </w:r>
      <w:r w:rsidR="005C081A" w:rsidRPr="002A1EC7">
        <w:rPr>
          <w:rFonts w:cs="Arial"/>
          <w:vanish/>
          <w:lang w:val="fr-CH"/>
        </w:rPr>
        <w:t>Es besteht hier ein Zusammenhang zu geographischen Gegebenheiten (Beispiel: Gemüseanbau im Seeland, Fachrichtung Alp- und Berglandwirtschaft in den Bergregionen).</w:t>
      </w:r>
      <w:r w:rsidRPr="002A1EC7">
        <w:rPr>
          <w:rStyle w:val="tw4winMark"/>
          <w:lang w:val="fr-CH"/>
        </w:rPr>
        <w:t>&lt;}0{&gt;</w:t>
      </w:r>
      <w:r w:rsidR="00C634D5">
        <w:rPr>
          <w:rFonts w:cs="Arial"/>
          <w:lang w:val="fr-CH"/>
        </w:rPr>
        <w:t xml:space="preserve">Dans ce cadre, il </w:t>
      </w:r>
      <w:r w:rsidRPr="00C67936">
        <w:rPr>
          <w:rFonts w:cs="Arial"/>
          <w:lang w:val="fr-CH"/>
        </w:rPr>
        <w:t>existe un lien avec les conditions géographiques (p. ex. culture maraîchère dans le Seeland, orientation en agriculture d</w:t>
      </w:r>
      <w:r w:rsidR="001242B0">
        <w:rPr>
          <w:rFonts w:cs="Arial"/>
          <w:lang w:val="fr-CH"/>
        </w:rPr>
        <w:t>’</w:t>
      </w:r>
      <w:r w:rsidRPr="00C67936">
        <w:rPr>
          <w:rFonts w:cs="Arial"/>
          <w:lang w:val="fr-CH"/>
        </w:rPr>
        <w:t>alpage et de montagne dans les régions de montagne).</w:t>
      </w:r>
      <w:r w:rsidRPr="002A1EC7">
        <w:rPr>
          <w:rStyle w:val="tw4winMark"/>
          <w:lang w:val="fr-CH"/>
        </w:rPr>
        <w:t>&lt;0}</w:t>
      </w:r>
      <w:r w:rsidR="005C081A" w:rsidRPr="002A1EC7">
        <w:rPr>
          <w:rFonts w:cs="Arial"/>
          <w:lang w:val="fr-CH"/>
        </w:rPr>
        <w:t xml:space="preserve"> </w:t>
      </w:r>
    </w:p>
    <w:p w14:paraId="24498721" w14:textId="6E67D5FF" w:rsidR="005C081A" w:rsidRPr="002A1EC7" w:rsidRDefault="005C081A" w:rsidP="005C081A">
      <w:pPr>
        <w:overflowPunct/>
        <w:autoSpaceDE/>
        <w:autoSpaceDN/>
        <w:adjustRightInd/>
        <w:spacing w:before="0"/>
        <w:ind w:right="282"/>
        <w:textAlignment w:val="auto"/>
        <w:rPr>
          <w:rFonts w:cs="Arial"/>
          <w:lang w:val="fr-CH"/>
        </w:rPr>
      </w:pPr>
    </w:p>
    <w:p w14:paraId="33D1C346" w14:textId="0DFC4A6F" w:rsidR="005C081A" w:rsidRPr="002A1EC7" w:rsidRDefault="00C67936" w:rsidP="005C081A">
      <w:pPr>
        <w:overflowPunct/>
        <w:autoSpaceDE/>
        <w:autoSpaceDN/>
        <w:adjustRightInd/>
        <w:spacing w:before="0"/>
        <w:ind w:right="282"/>
        <w:textAlignment w:val="auto"/>
        <w:rPr>
          <w:rFonts w:cs="Arial"/>
          <w:b/>
          <w:bCs/>
          <w:lang w:val="fr-CH"/>
        </w:rPr>
      </w:pPr>
      <w:r w:rsidRPr="002A1EC7">
        <w:rPr>
          <w:rStyle w:val="tw4winMark"/>
          <w:lang w:val="fr-CH"/>
        </w:rPr>
        <w:t>{0&gt;</w:t>
      </w:r>
      <w:r w:rsidR="005C081A" w:rsidRPr="002A1EC7">
        <w:rPr>
          <w:rFonts w:cs="Arial"/>
          <w:b/>
          <w:bCs/>
          <w:vanish/>
          <w:lang w:val="fr-CH"/>
        </w:rPr>
        <w:t>Einbezug der Schulen</w:t>
      </w:r>
      <w:r w:rsidRPr="002A1EC7">
        <w:rPr>
          <w:rStyle w:val="tw4winMark"/>
          <w:lang w:val="fr-CH"/>
        </w:rPr>
        <w:t>&lt;}0{&gt;</w:t>
      </w:r>
      <w:r w:rsidRPr="00C67936">
        <w:rPr>
          <w:rFonts w:cs="Arial"/>
          <w:b/>
          <w:bCs/>
          <w:lang w:val="fr-CH"/>
        </w:rPr>
        <w:t>Prise en compte des écoles</w:t>
      </w:r>
      <w:r w:rsidRPr="002A1EC7">
        <w:rPr>
          <w:rStyle w:val="tw4winMark"/>
          <w:lang w:val="fr-CH"/>
        </w:rPr>
        <w:t>&lt;0}</w:t>
      </w:r>
    </w:p>
    <w:p w14:paraId="113D1672" w14:textId="793837D7" w:rsidR="005C081A" w:rsidRPr="002A1EC7" w:rsidRDefault="00C67936" w:rsidP="005C081A">
      <w:pPr>
        <w:overflowPunct/>
        <w:autoSpaceDE/>
        <w:autoSpaceDN/>
        <w:adjustRightInd/>
        <w:spacing w:before="0"/>
        <w:ind w:right="282"/>
        <w:textAlignment w:val="auto"/>
        <w:rPr>
          <w:rFonts w:cs="Arial"/>
          <w:lang w:val="fr-CH"/>
        </w:rPr>
      </w:pPr>
      <w:r w:rsidRPr="002A1EC7">
        <w:rPr>
          <w:rStyle w:val="tw4winMark"/>
          <w:lang w:val="fr-CH"/>
        </w:rPr>
        <w:t>{0&gt;</w:t>
      </w:r>
      <w:r w:rsidR="005C081A" w:rsidRPr="002A1EC7">
        <w:rPr>
          <w:rFonts w:cs="Arial"/>
          <w:vanish/>
          <w:lang w:val="fr-CH"/>
        </w:rPr>
        <w:t>Es ist wichtig, dass die landwirtschaftlichen Schulen bei diesen Fragen einbezogen werden.</w:t>
      </w:r>
      <w:r w:rsidRPr="002A1EC7">
        <w:rPr>
          <w:rStyle w:val="tw4winMark"/>
          <w:lang w:val="fr-CH"/>
        </w:rPr>
        <w:t>&lt;}0{&gt;</w:t>
      </w:r>
      <w:r w:rsidRPr="00C67936">
        <w:rPr>
          <w:rFonts w:cs="Arial"/>
          <w:lang w:val="fr-CH"/>
        </w:rPr>
        <w:t>Il est important que les écoles d</w:t>
      </w:r>
      <w:r w:rsidR="001242B0">
        <w:rPr>
          <w:rFonts w:cs="Arial"/>
          <w:lang w:val="fr-CH"/>
        </w:rPr>
        <w:t>’</w:t>
      </w:r>
      <w:r w:rsidRPr="00C67936">
        <w:rPr>
          <w:rFonts w:cs="Arial"/>
          <w:lang w:val="fr-CH"/>
        </w:rPr>
        <w:t>agriculture soient associées à ces questions.</w:t>
      </w:r>
      <w:r w:rsidRPr="002A1EC7">
        <w:rPr>
          <w:rStyle w:val="tw4winMark"/>
          <w:lang w:val="fr-CH"/>
        </w:rPr>
        <w:t>&lt;0}</w:t>
      </w:r>
      <w:r w:rsidR="005C081A" w:rsidRPr="002A1EC7">
        <w:rPr>
          <w:rFonts w:cs="Arial"/>
          <w:lang w:val="fr-CH"/>
        </w:rPr>
        <w:t xml:space="preserve"> </w:t>
      </w:r>
      <w:r w:rsidRPr="002A1EC7">
        <w:rPr>
          <w:rStyle w:val="tw4winMark"/>
          <w:lang w:val="fr-CH"/>
        </w:rPr>
        <w:t>{0&gt;</w:t>
      </w:r>
      <w:r w:rsidR="005C081A" w:rsidRPr="002A1EC7">
        <w:rPr>
          <w:rFonts w:cs="Arial"/>
          <w:vanish/>
          <w:lang w:val="fr-CH"/>
        </w:rPr>
        <w:t>Die OdA AgriAliForm ermuntert die</w:t>
      </w:r>
      <w:r w:rsidR="00967828" w:rsidRPr="002A1EC7">
        <w:rPr>
          <w:rFonts w:cs="Arial"/>
          <w:vanish/>
          <w:lang w:val="fr-CH"/>
        </w:rPr>
        <w:t>se</w:t>
      </w:r>
      <w:r w:rsidR="005C081A" w:rsidRPr="002A1EC7">
        <w:rPr>
          <w:rFonts w:cs="Arial"/>
          <w:vanish/>
          <w:lang w:val="fr-CH"/>
        </w:rPr>
        <w:t xml:space="preserve"> ausdrücklich, in diesem Bereich gut zusammenzuarbeiten.</w:t>
      </w:r>
      <w:r w:rsidRPr="002A1EC7">
        <w:rPr>
          <w:rStyle w:val="tw4winMark"/>
          <w:lang w:val="fr-CH"/>
        </w:rPr>
        <w:t>&lt;}0{&gt;</w:t>
      </w:r>
      <w:r w:rsidRPr="00C67936">
        <w:rPr>
          <w:rFonts w:cs="Arial"/>
          <w:lang w:val="fr-CH"/>
        </w:rPr>
        <w:t>L</w:t>
      </w:r>
      <w:r w:rsidR="001242B0">
        <w:rPr>
          <w:rFonts w:cs="Arial"/>
          <w:lang w:val="fr-CH"/>
        </w:rPr>
        <w:t>’</w:t>
      </w:r>
      <w:proofErr w:type="spellStart"/>
      <w:r w:rsidRPr="00C67936">
        <w:rPr>
          <w:rFonts w:cs="Arial"/>
          <w:lang w:val="fr-CH"/>
        </w:rPr>
        <w:t>OrTra</w:t>
      </w:r>
      <w:proofErr w:type="spellEnd"/>
      <w:r w:rsidRPr="00C67936">
        <w:rPr>
          <w:rFonts w:cs="Arial"/>
          <w:lang w:val="fr-CH"/>
        </w:rPr>
        <w:t xml:space="preserve"> </w:t>
      </w:r>
      <w:proofErr w:type="spellStart"/>
      <w:r w:rsidRPr="00C67936">
        <w:rPr>
          <w:rFonts w:cs="Arial"/>
          <w:lang w:val="fr-CH"/>
        </w:rPr>
        <w:t>AgriAliForm</w:t>
      </w:r>
      <w:proofErr w:type="spellEnd"/>
      <w:r w:rsidRPr="00C67936">
        <w:rPr>
          <w:rFonts w:cs="Arial"/>
          <w:lang w:val="fr-CH"/>
        </w:rPr>
        <w:t xml:space="preserve"> les encourage à bien collaborer dans ce domaine.</w:t>
      </w:r>
      <w:r w:rsidRPr="002A1EC7">
        <w:rPr>
          <w:rStyle w:val="tw4winMark"/>
          <w:lang w:val="fr-CH"/>
        </w:rPr>
        <w:t>&lt;0}</w:t>
      </w:r>
      <w:r w:rsidR="005C081A" w:rsidRPr="002A1EC7">
        <w:rPr>
          <w:rFonts w:cs="Arial"/>
          <w:lang w:val="fr-CH"/>
        </w:rPr>
        <w:t xml:space="preserve"> </w:t>
      </w:r>
      <w:r w:rsidRPr="002A1EC7">
        <w:rPr>
          <w:rStyle w:val="tw4winMark"/>
          <w:lang w:val="fr-CH"/>
        </w:rPr>
        <w:t>{0&gt;</w:t>
      </w:r>
      <w:r w:rsidR="005C081A" w:rsidRPr="002A1EC7">
        <w:rPr>
          <w:rFonts w:cs="Arial"/>
          <w:vanish/>
          <w:lang w:val="fr-CH"/>
        </w:rPr>
        <w:t>Im Gegenzug ist es für die OdA wichtig, über die Pläne der Schulen informiert zu werden.</w:t>
      </w:r>
      <w:r w:rsidRPr="002A1EC7">
        <w:rPr>
          <w:rStyle w:val="tw4winMark"/>
          <w:lang w:val="fr-CH"/>
        </w:rPr>
        <w:t>&lt;}0{&gt;</w:t>
      </w:r>
      <w:r w:rsidRPr="00C67936">
        <w:rPr>
          <w:rFonts w:cs="Arial"/>
          <w:lang w:val="fr-CH"/>
        </w:rPr>
        <w:t>En contrepartie, il est important pour l</w:t>
      </w:r>
      <w:r w:rsidR="001242B0">
        <w:rPr>
          <w:rFonts w:cs="Arial"/>
          <w:lang w:val="fr-CH"/>
        </w:rPr>
        <w:t>’</w:t>
      </w:r>
      <w:r w:rsidRPr="00C67936">
        <w:rPr>
          <w:rFonts w:cs="Arial"/>
          <w:lang w:val="fr-CH"/>
        </w:rPr>
        <w:t>OrTra d</w:t>
      </w:r>
      <w:r w:rsidR="001242B0">
        <w:rPr>
          <w:rFonts w:cs="Arial"/>
          <w:lang w:val="fr-CH"/>
        </w:rPr>
        <w:t>’</w:t>
      </w:r>
      <w:r w:rsidRPr="00C67936">
        <w:rPr>
          <w:rFonts w:cs="Arial"/>
          <w:lang w:val="fr-CH"/>
        </w:rPr>
        <w:t>être informée des projets des écoles.</w:t>
      </w:r>
      <w:r w:rsidRPr="002A1EC7">
        <w:rPr>
          <w:rStyle w:val="tw4winMark"/>
          <w:lang w:val="fr-CH"/>
        </w:rPr>
        <w:t>&lt;0}</w:t>
      </w:r>
      <w:r w:rsidR="005C081A" w:rsidRPr="002A1EC7">
        <w:rPr>
          <w:rFonts w:cs="Arial"/>
          <w:lang w:val="fr-CH"/>
        </w:rPr>
        <w:t xml:space="preserve"> </w:t>
      </w:r>
    </w:p>
    <w:p w14:paraId="6F92C7DC" w14:textId="2B6F1CA8" w:rsidR="005C081A" w:rsidRPr="002A1EC7" w:rsidRDefault="005C081A" w:rsidP="005C081A">
      <w:pPr>
        <w:overflowPunct/>
        <w:autoSpaceDE/>
        <w:autoSpaceDN/>
        <w:adjustRightInd/>
        <w:spacing w:before="0"/>
        <w:ind w:right="282"/>
        <w:textAlignment w:val="auto"/>
        <w:rPr>
          <w:rFonts w:cs="Arial"/>
          <w:lang w:val="fr-CH"/>
        </w:rPr>
      </w:pPr>
    </w:p>
    <w:p w14:paraId="6D0A48D1" w14:textId="5E80ACC7" w:rsidR="005C081A" w:rsidRPr="002A1EC7" w:rsidRDefault="00C67936" w:rsidP="005C081A">
      <w:pPr>
        <w:overflowPunct/>
        <w:autoSpaceDE/>
        <w:autoSpaceDN/>
        <w:adjustRightInd/>
        <w:spacing w:before="0"/>
        <w:ind w:right="282"/>
        <w:textAlignment w:val="auto"/>
        <w:rPr>
          <w:rFonts w:cs="Arial"/>
          <w:b/>
          <w:bCs/>
          <w:lang w:val="fr-CH"/>
        </w:rPr>
      </w:pPr>
      <w:r w:rsidRPr="002A1EC7">
        <w:rPr>
          <w:rStyle w:val="tw4winMark"/>
          <w:lang w:val="fr-CH"/>
        </w:rPr>
        <w:t>{0&gt;</w:t>
      </w:r>
      <w:r w:rsidR="005C081A" w:rsidRPr="002A1EC7">
        <w:rPr>
          <w:rFonts w:cs="Arial"/>
          <w:b/>
          <w:bCs/>
          <w:vanish/>
          <w:lang w:val="fr-CH"/>
        </w:rPr>
        <w:t>Umsetzbarkeit</w:t>
      </w:r>
      <w:r w:rsidRPr="002A1EC7">
        <w:rPr>
          <w:rStyle w:val="tw4winMark"/>
          <w:lang w:val="fr-CH"/>
        </w:rPr>
        <w:t>&lt;}0{&gt;</w:t>
      </w:r>
      <w:r w:rsidRPr="00C67936">
        <w:rPr>
          <w:rFonts w:cs="Arial"/>
          <w:b/>
          <w:bCs/>
          <w:lang w:val="fr-CH"/>
        </w:rPr>
        <w:t>Possibilité de mise en œuvre</w:t>
      </w:r>
      <w:r w:rsidRPr="002A1EC7">
        <w:rPr>
          <w:rStyle w:val="tw4winMark"/>
          <w:lang w:val="fr-CH"/>
        </w:rPr>
        <w:t>&lt;0}</w:t>
      </w:r>
    </w:p>
    <w:p w14:paraId="3E986A8B" w14:textId="3E703D73" w:rsidR="005C081A" w:rsidRPr="002A1EC7" w:rsidRDefault="00C67936" w:rsidP="005C081A">
      <w:pPr>
        <w:overflowPunct/>
        <w:autoSpaceDE/>
        <w:autoSpaceDN/>
        <w:adjustRightInd/>
        <w:spacing w:before="0"/>
        <w:ind w:right="282"/>
        <w:textAlignment w:val="auto"/>
        <w:rPr>
          <w:rFonts w:cs="Arial"/>
          <w:lang w:val="fr-CH"/>
        </w:rPr>
      </w:pPr>
      <w:r w:rsidRPr="002A1EC7">
        <w:rPr>
          <w:rStyle w:val="tw4winMark"/>
          <w:lang w:val="fr-CH"/>
        </w:rPr>
        <w:t>{0&gt;</w:t>
      </w:r>
      <w:r w:rsidR="005C081A" w:rsidRPr="002A1EC7">
        <w:rPr>
          <w:rFonts w:cs="Arial"/>
          <w:vanish/>
          <w:lang w:val="fr-CH"/>
        </w:rPr>
        <w:t>Die angebotenen Lösungen müssen nicht nur für die Schulen sinnvoll sein, sondern auch für die Lernenden machbar.</w:t>
      </w:r>
      <w:r w:rsidRPr="002A1EC7">
        <w:rPr>
          <w:rStyle w:val="tw4winMark"/>
          <w:lang w:val="fr-CH"/>
        </w:rPr>
        <w:t>&lt;}0{&gt;</w:t>
      </w:r>
      <w:r w:rsidRPr="00C67936">
        <w:rPr>
          <w:rFonts w:cs="Arial"/>
          <w:lang w:val="fr-CH"/>
        </w:rPr>
        <w:t>Les solutions proposées doivent non seulement être pertinentes pour les écoles, mais aussi réalisables pour les personnes en formation.</w:t>
      </w:r>
      <w:r w:rsidRPr="002A1EC7">
        <w:rPr>
          <w:rStyle w:val="tw4winMark"/>
          <w:lang w:val="fr-CH"/>
        </w:rPr>
        <w:t>&lt;0}</w:t>
      </w:r>
      <w:r w:rsidR="005C081A" w:rsidRPr="002A1EC7">
        <w:rPr>
          <w:rFonts w:cs="Arial"/>
          <w:lang w:val="fr-CH"/>
        </w:rPr>
        <w:t xml:space="preserve"> </w:t>
      </w:r>
    </w:p>
    <w:p w14:paraId="783C30A2" w14:textId="72D7828E" w:rsidR="005C081A" w:rsidRPr="002A1EC7" w:rsidRDefault="005C081A" w:rsidP="005C081A">
      <w:pPr>
        <w:spacing w:before="0"/>
        <w:ind w:right="282"/>
        <w:rPr>
          <w:lang w:val="fr-CH"/>
        </w:rPr>
      </w:pPr>
    </w:p>
    <w:p w14:paraId="3822A466" w14:textId="3192F453" w:rsidR="005C081A" w:rsidRPr="002A1EC7" w:rsidRDefault="00C67936" w:rsidP="005C081A">
      <w:pPr>
        <w:spacing w:before="0"/>
        <w:ind w:right="282"/>
        <w:rPr>
          <w:b/>
          <w:bCs/>
          <w:lang w:val="fr-CH"/>
        </w:rPr>
      </w:pPr>
      <w:r w:rsidRPr="002A1EC7">
        <w:rPr>
          <w:rStyle w:val="tw4winMark"/>
          <w:lang w:val="fr-CH"/>
        </w:rPr>
        <w:t>{0&gt;</w:t>
      </w:r>
      <w:r w:rsidR="005C081A" w:rsidRPr="002A1EC7">
        <w:rPr>
          <w:b/>
          <w:bCs/>
          <w:vanish/>
          <w:lang w:val="fr-CH"/>
        </w:rPr>
        <w:t>Kommunikation</w:t>
      </w:r>
      <w:r w:rsidRPr="002A1EC7">
        <w:rPr>
          <w:rStyle w:val="tw4winMark"/>
          <w:lang w:val="fr-CH"/>
        </w:rPr>
        <w:t>&lt;}100{&gt;</w:t>
      </w:r>
      <w:r w:rsidRPr="00C67936">
        <w:rPr>
          <w:b/>
          <w:bCs/>
          <w:lang w:val="fr-CH"/>
        </w:rPr>
        <w:t>Communication</w:t>
      </w:r>
      <w:r w:rsidRPr="002A1EC7">
        <w:rPr>
          <w:rStyle w:val="tw4winMark"/>
          <w:lang w:val="fr-CH"/>
        </w:rPr>
        <w:t>&lt;0}</w:t>
      </w:r>
    </w:p>
    <w:p w14:paraId="2409A61D" w14:textId="47DA0043" w:rsidR="005C081A" w:rsidRPr="002A1EC7" w:rsidRDefault="00C67936" w:rsidP="00C67936">
      <w:pPr>
        <w:spacing w:before="0"/>
        <w:ind w:right="282"/>
        <w:rPr>
          <w:lang w:val="fr-CH"/>
        </w:rPr>
      </w:pPr>
      <w:r w:rsidRPr="002A1EC7">
        <w:rPr>
          <w:rStyle w:val="tw4winMark"/>
          <w:lang w:val="fr-CH"/>
        </w:rPr>
        <w:t>{0&gt;</w:t>
      </w:r>
      <w:r w:rsidR="005C081A" w:rsidRPr="002A1EC7">
        <w:rPr>
          <w:vanish/>
          <w:lang w:val="fr-CH"/>
        </w:rPr>
        <w:t xml:space="preserve">Die OdA AgriAliForm informiert über das Angebot der Bildungsanbieter über ihre Website </w:t>
      </w:r>
      <w:hyperlink r:id="rId12" w:history="1">
        <w:r w:rsidR="005C081A" w:rsidRPr="002A1EC7">
          <w:rPr>
            <w:rStyle w:val="Hyperlink"/>
            <w:vanish/>
            <w:lang w:val="fr-CH"/>
          </w:rPr>
          <w:t>www.agri-job.ch</w:t>
        </w:r>
      </w:hyperlink>
      <w:r w:rsidRPr="002A1EC7">
        <w:rPr>
          <w:rStyle w:val="tw4winMark"/>
          <w:lang w:val="fr-CH"/>
        </w:rPr>
        <w:t>&lt;}0{&gt;</w:t>
      </w:r>
      <w:r w:rsidRPr="00C67936">
        <w:rPr>
          <w:lang w:val="fr-CH"/>
        </w:rPr>
        <w:t>L</w:t>
      </w:r>
      <w:r w:rsidR="001242B0">
        <w:rPr>
          <w:lang w:val="fr-CH"/>
        </w:rPr>
        <w:t>’</w:t>
      </w:r>
      <w:proofErr w:type="spellStart"/>
      <w:r w:rsidRPr="00C67936">
        <w:rPr>
          <w:lang w:val="fr-CH"/>
        </w:rPr>
        <w:t>OrTra</w:t>
      </w:r>
      <w:proofErr w:type="spellEnd"/>
      <w:r w:rsidRPr="00C67936">
        <w:rPr>
          <w:lang w:val="fr-CH"/>
        </w:rPr>
        <w:t xml:space="preserve"> </w:t>
      </w:r>
      <w:proofErr w:type="spellStart"/>
      <w:r w:rsidRPr="00C67936">
        <w:rPr>
          <w:lang w:val="fr-CH"/>
        </w:rPr>
        <w:t>AgriAliForm</w:t>
      </w:r>
      <w:proofErr w:type="spellEnd"/>
      <w:r w:rsidRPr="00C67936">
        <w:rPr>
          <w:lang w:val="fr-CH"/>
        </w:rPr>
        <w:t xml:space="preserve"> donne des informations relative</w:t>
      </w:r>
      <w:r w:rsidR="0000113B">
        <w:rPr>
          <w:lang w:val="fr-CH"/>
        </w:rPr>
        <w:t>s</w:t>
      </w:r>
      <w:r w:rsidRPr="00C67936">
        <w:rPr>
          <w:lang w:val="fr-CH"/>
        </w:rPr>
        <w:t xml:space="preserve"> à l</w:t>
      </w:r>
      <w:r w:rsidR="001242B0">
        <w:rPr>
          <w:lang w:val="fr-CH"/>
        </w:rPr>
        <w:t>’</w:t>
      </w:r>
      <w:r w:rsidRPr="00C67936">
        <w:rPr>
          <w:lang w:val="fr-CH"/>
        </w:rPr>
        <w:t xml:space="preserve">offre </w:t>
      </w:r>
      <w:r w:rsidR="0000113B">
        <w:rPr>
          <w:lang w:val="fr-CH"/>
        </w:rPr>
        <w:t>des</w:t>
      </w:r>
      <w:r w:rsidRPr="00C67936">
        <w:rPr>
          <w:lang w:val="fr-CH"/>
        </w:rPr>
        <w:t xml:space="preserve"> prestataires de formation sur son site web </w:t>
      </w:r>
      <w:hyperlink r:id="rId13" w:history="1">
        <w:r w:rsidRPr="00C67936">
          <w:rPr>
            <w:rStyle w:val="Hyperlink"/>
            <w:lang w:val="fr-CH"/>
          </w:rPr>
          <w:t>www.agri-job.ch</w:t>
        </w:r>
      </w:hyperlink>
      <w:r w:rsidRPr="00C67936">
        <w:rPr>
          <w:lang w:val="fr-CH"/>
        </w:rPr>
        <w:t>.</w:t>
      </w:r>
      <w:r w:rsidRPr="002A1EC7">
        <w:rPr>
          <w:rStyle w:val="tw4winMark"/>
          <w:lang w:val="fr-CH"/>
        </w:rPr>
        <w:t>&lt;0}</w:t>
      </w:r>
      <w:r w:rsidR="005C081A" w:rsidRPr="002A1EC7">
        <w:rPr>
          <w:lang w:val="fr-CH"/>
        </w:rPr>
        <w:t xml:space="preserve">  </w:t>
      </w:r>
    </w:p>
    <w:p w14:paraId="21365DD6" w14:textId="5D5330AF" w:rsidR="005C081A" w:rsidRPr="002A1EC7" w:rsidRDefault="005C081A" w:rsidP="005C081A">
      <w:pPr>
        <w:spacing w:before="0"/>
        <w:ind w:right="282"/>
        <w:rPr>
          <w:lang w:val="fr-CH"/>
        </w:rPr>
      </w:pPr>
    </w:p>
    <w:p w14:paraId="3DBA902B" w14:textId="36F02D28" w:rsidR="005C081A" w:rsidRPr="002A1EC7" w:rsidRDefault="00C67936" w:rsidP="00C67936">
      <w:pPr>
        <w:spacing w:before="0"/>
        <w:rPr>
          <w:b/>
          <w:bCs/>
          <w:lang w:val="fr-CH"/>
        </w:rPr>
      </w:pPr>
      <w:r w:rsidRPr="002A1EC7">
        <w:rPr>
          <w:rStyle w:val="tw4winMark"/>
          <w:lang w:val="fr-CH"/>
        </w:rPr>
        <w:t>{0&gt;</w:t>
      </w:r>
      <w:r w:rsidR="005C081A" w:rsidRPr="002A1EC7">
        <w:rPr>
          <w:b/>
          <w:bCs/>
          <w:vanish/>
          <w:lang w:val="fr-CH"/>
        </w:rPr>
        <w:t>Sonderreglung Fachrichtung Geflügelhaltung</w:t>
      </w:r>
      <w:r w:rsidRPr="002A1EC7">
        <w:rPr>
          <w:rStyle w:val="tw4winMark"/>
          <w:lang w:val="fr-CH"/>
        </w:rPr>
        <w:t>&lt;}0{&gt;</w:t>
      </w:r>
      <w:r w:rsidRPr="00C67936">
        <w:rPr>
          <w:b/>
          <w:bCs/>
          <w:lang w:val="fr-CH"/>
        </w:rPr>
        <w:t>Réglementation spéciale pour l</w:t>
      </w:r>
      <w:r w:rsidR="001242B0">
        <w:rPr>
          <w:b/>
          <w:bCs/>
          <w:lang w:val="fr-CH"/>
        </w:rPr>
        <w:t>’</w:t>
      </w:r>
      <w:r w:rsidRPr="00C67936">
        <w:rPr>
          <w:b/>
          <w:bCs/>
          <w:lang w:val="fr-CH"/>
        </w:rPr>
        <w:t>orientation Aviculture</w:t>
      </w:r>
      <w:r w:rsidRPr="002A1EC7">
        <w:rPr>
          <w:rStyle w:val="tw4winMark"/>
          <w:lang w:val="fr-CH"/>
        </w:rPr>
        <w:t>&lt;0}</w:t>
      </w:r>
    </w:p>
    <w:p w14:paraId="393988A7" w14:textId="42266E53" w:rsidR="005C081A" w:rsidRPr="002A1EC7" w:rsidRDefault="00C67936" w:rsidP="00C67936">
      <w:pPr>
        <w:spacing w:before="0"/>
        <w:rPr>
          <w:lang w:val="fr-CH"/>
        </w:rPr>
      </w:pPr>
      <w:r w:rsidRPr="002A1EC7">
        <w:rPr>
          <w:rStyle w:val="tw4winMark"/>
          <w:lang w:val="fr-CH"/>
        </w:rPr>
        <w:t>{0&gt;</w:t>
      </w:r>
      <w:r w:rsidR="005C081A" w:rsidRPr="002A1EC7">
        <w:rPr>
          <w:vanish/>
          <w:lang w:val="fr-CH"/>
        </w:rPr>
        <w:t>Der Unterricht für diese Fachrichtung findet ausschliesslich am Aviforum statt.</w:t>
      </w:r>
      <w:r w:rsidRPr="002A1EC7">
        <w:rPr>
          <w:rStyle w:val="tw4winMark"/>
          <w:lang w:val="fr-CH"/>
        </w:rPr>
        <w:t>&lt;}0{&gt;</w:t>
      </w:r>
      <w:r w:rsidRPr="00C67936">
        <w:rPr>
          <w:lang w:val="fr-CH"/>
        </w:rPr>
        <w:t>L</w:t>
      </w:r>
      <w:r w:rsidR="001242B0">
        <w:rPr>
          <w:lang w:val="fr-CH"/>
        </w:rPr>
        <w:t>’</w:t>
      </w:r>
      <w:r w:rsidRPr="00C67936">
        <w:rPr>
          <w:lang w:val="fr-CH"/>
        </w:rPr>
        <w:t xml:space="preserve">enseignement de cette orientation a lieu exclusivement à </w:t>
      </w:r>
      <w:proofErr w:type="spellStart"/>
      <w:r w:rsidRPr="00C67936">
        <w:rPr>
          <w:lang w:val="fr-CH"/>
        </w:rPr>
        <w:t>Aviforum</w:t>
      </w:r>
      <w:proofErr w:type="spellEnd"/>
      <w:r w:rsidRPr="00C67936">
        <w:rPr>
          <w:lang w:val="fr-CH"/>
        </w:rPr>
        <w:t>.</w:t>
      </w:r>
      <w:r w:rsidRPr="002A1EC7">
        <w:rPr>
          <w:rStyle w:val="tw4winMark"/>
          <w:lang w:val="fr-CH"/>
        </w:rPr>
        <w:t>&lt;0}</w:t>
      </w:r>
      <w:r w:rsidR="005C081A" w:rsidRPr="002A1EC7">
        <w:rPr>
          <w:lang w:val="fr-CH"/>
        </w:rPr>
        <w:t xml:space="preserve"> </w:t>
      </w:r>
    </w:p>
    <w:p w14:paraId="6F3C4FFF" w14:textId="3493CA10" w:rsidR="005C081A" w:rsidRPr="002A1EC7" w:rsidRDefault="005C081A" w:rsidP="005C081A">
      <w:pPr>
        <w:spacing w:before="0"/>
        <w:rPr>
          <w:lang w:val="fr-CH"/>
        </w:rPr>
      </w:pPr>
    </w:p>
    <w:p w14:paraId="5085C9A7" w14:textId="30C72B67" w:rsidR="007B72BB" w:rsidRPr="002A1EC7" w:rsidRDefault="00C67936" w:rsidP="00C67936">
      <w:pPr>
        <w:spacing w:before="0"/>
        <w:rPr>
          <w:b/>
          <w:bCs/>
          <w:lang w:val="fr-CH"/>
        </w:rPr>
      </w:pPr>
      <w:r w:rsidRPr="002A1EC7">
        <w:rPr>
          <w:rStyle w:val="tw4winMark"/>
          <w:lang w:val="fr-CH"/>
        </w:rPr>
        <w:t>{0&gt;</w:t>
      </w:r>
      <w:r w:rsidR="007B72BB" w:rsidRPr="002A1EC7">
        <w:rPr>
          <w:b/>
          <w:bCs/>
          <w:vanish/>
          <w:lang w:val="fr-CH"/>
        </w:rPr>
        <w:t>Sonderregelung Ausbildung biodynamische Landwirtschaft</w:t>
      </w:r>
      <w:r w:rsidRPr="002A1EC7">
        <w:rPr>
          <w:rStyle w:val="tw4winMark"/>
          <w:lang w:val="fr-CH"/>
        </w:rPr>
        <w:t>&lt;}0{&gt;</w:t>
      </w:r>
      <w:r w:rsidRPr="00C67936">
        <w:rPr>
          <w:b/>
          <w:bCs/>
          <w:lang w:val="fr-CH"/>
        </w:rPr>
        <w:t>Réglementation spéciale pour la formation en agriculture biodynamique</w:t>
      </w:r>
      <w:r w:rsidRPr="002A1EC7">
        <w:rPr>
          <w:rStyle w:val="tw4winMark"/>
          <w:lang w:val="fr-CH"/>
        </w:rPr>
        <w:t>&lt;0}</w:t>
      </w:r>
    </w:p>
    <w:p w14:paraId="3FFB4A3C" w14:textId="753CCD4C" w:rsidR="005C081A" w:rsidRPr="002A1EC7" w:rsidRDefault="00C67936" w:rsidP="005C081A">
      <w:pPr>
        <w:spacing w:before="0"/>
        <w:rPr>
          <w:lang w:val="fr-CH"/>
        </w:rPr>
      </w:pPr>
      <w:r w:rsidRPr="002A1EC7">
        <w:rPr>
          <w:rStyle w:val="tw4winMark"/>
          <w:lang w:val="fr-CH"/>
        </w:rPr>
        <w:t>{0&gt;</w:t>
      </w:r>
      <w:r w:rsidR="008E2265" w:rsidRPr="002A1EC7">
        <w:rPr>
          <w:vanish/>
          <w:lang w:val="fr-CH"/>
        </w:rPr>
        <w:t>Die Lernenden des Berufs Landwirt:in EFZ, die die Grundbildung als Teil der vierjährigen Ausbildung zur Fachperson in biologisch-dynamischer Landwirtschaft mit eidg. FA absolvieren, werden schweizweit zur Beschulung ausschliesslich der Biodynamischen Ausbildung Schweiz in Rheinau zugewiesen.</w:t>
      </w:r>
      <w:r w:rsidRPr="002A1EC7">
        <w:rPr>
          <w:rStyle w:val="tw4winMark"/>
          <w:lang w:val="fr-CH"/>
        </w:rPr>
        <w:t>&lt;}0{&gt;</w:t>
      </w:r>
      <w:r w:rsidR="005E588B">
        <w:rPr>
          <w:lang w:val="fr-CH"/>
        </w:rPr>
        <w:t xml:space="preserve">Toutes les </w:t>
      </w:r>
      <w:r w:rsidR="00D87BFE">
        <w:rPr>
          <w:lang w:val="fr-CH"/>
        </w:rPr>
        <w:t xml:space="preserve">personnes </w:t>
      </w:r>
      <w:r w:rsidR="005E588B">
        <w:rPr>
          <w:lang w:val="fr-CH"/>
        </w:rPr>
        <w:t>de Suisse</w:t>
      </w:r>
      <w:r w:rsidR="005E588B" w:rsidRPr="00C67936">
        <w:rPr>
          <w:lang w:val="fr-CH"/>
        </w:rPr>
        <w:t xml:space="preserve"> </w:t>
      </w:r>
      <w:r w:rsidRPr="00C67936">
        <w:rPr>
          <w:lang w:val="fr-CH"/>
        </w:rPr>
        <w:t>en formation</w:t>
      </w:r>
      <w:r w:rsidR="005E588B">
        <w:rPr>
          <w:lang w:val="fr-CH"/>
        </w:rPr>
        <w:t xml:space="preserve"> </w:t>
      </w:r>
      <w:r w:rsidRPr="00C67936">
        <w:rPr>
          <w:lang w:val="fr-CH"/>
        </w:rPr>
        <w:t>dans le métier d</w:t>
      </w:r>
      <w:r w:rsidR="001242B0">
        <w:rPr>
          <w:lang w:val="fr-CH"/>
        </w:rPr>
        <w:t>’</w:t>
      </w:r>
      <w:r w:rsidRPr="00C67936">
        <w:rPr>
          <w:lang w:val="fr-CH"/>
        </w:rPr>
        <w:t xml:space="preserve">agriculteur/trice CFC qui suivent la formation de base </w:t>
      </w:r>
      <w:r w:rsidR="005E588B">
        <w:rPr>
          <w:lang w:val="fr-CH"/>
        </w:rPr>
        <w:t xml:space="preserve">raccourcie </w:t>
      </w:r>
      <w:r w:rsidRPr="00C67936">
        <w:rPr>
          <w:lang w:val="fr-CH"/>
        </w:rPr>
        <w:t xml:space="preserve">dans le cadre de la formation de quatre ans de spécialiste en agriculture biodynamique </w:t>
      </w:r>
      <w:r w:rsidR="005E588B">
        <w:rPr>
          <w:lang w:val="fr-CH"/>
        </w:rPr>
        <w:t>BF</w:t>
      </w:r>
      <w:r w:rsidR="00D87BFE">
        <w:rPr>
          <w:lang w:val="fr-CH"/>
        </w:rPr>
        <w:t xml:space="preserve"> </w:t>
      </w:r>
      <w:r w:rsidRPr="00C67936">
        <w:rPr>
          <w:lang w:val="fr-CH"/>
        </w:rPr>
        <w:t xml:space="preserve">sont </w:t>
      </w:r>
      <w:r w:rsidR="005E588B">
        <w:rPr>
          <w:lang w:val="fr-CH"/>
        </w:rPr>
        <w:t>scolarisées</w:t>
      </w:r>
      <w:r w:rsidRPr="00C67936">
        <w:rPr>
          <w:lang w:val="fr-CH"/>
        </w:rPr>
        <w:t xml:space="preserve"> exclusivement à la Formation biodynamique suisse </w:t>
      </w:r>
      <w:r w:rsidR="005E588B">
        <w:rPr>
          <w:lang w:val="fr-CH"/>
        </w:rPr>
        <w:t>de</w:t>
      </w:r>
      <w:r w:rsidRPr="00C67936">
        <w:rPr>
          <w:lang w:val="fr-CH"/>
        </w:rPr>
        <w:t xml:space="preserve"> </w:t>
      </w:r>
      <w:proofErr w:type="spellStart"/>
      <w:r w:rsidRPr="00C67936">
        <w:rPr>
          <w:lang w:val="fr-CH"/>
        </w:rPr>
        <w:t>Rheinau</w:t>
      </w:r>
      <w:proofErr w:type="spellEnd"/>
      <w:r w:rsidRPr="00C67936">
        <w:rPr>
          <w:lang w:val="fr-CH"/>
        </w:rPr>
        <w:t>.</w:t>
      </w:r>
      <w:r w:rsidRPr="002A1EC7">
        <w:rPr>
          <w:rStyle w:val="tw4winMark"/>
          <w:lang w:val="fr-CH"/>
        </w:rPr>
        <w:t>&lt;0}</w:t>
      </w:r>
      <w:r w:rsidR="008E2265" w:rsidRPr="002A1EC7">
        <w:rPr>
          <w:lang w:val="fr-CH"/>
        </w:rPr>
        <w:t xml:space="preserve"> </w:t>
      </w:r>
      <w:r w:rsidRPr="002A1EC7">
        <w:rPr>
          <w:rStyle w:val="tw4winMark"/>
          <w:lang w:val="fr-CH"/>
        </w:rPr>
        <w:t>{0&gt;</w:t>
      </w:r>
      <w:r w:rsidR="008E2265" w:rsidRPr="002A1EC7">
        <w:rPr>
          <w:vanish/>
          <w:lang w:val="fr-CH"/>
        </w:rPr>
        <w:t>Die überbetrieblichen Kurse und das Qualifikationsverfahren finden gemäss Leistungsvereinbarung mit dem Amt für Landschaft und Natur, Kanton Zürich, am Kompetenzzentrum Strickhof statt.</w:t>
      </w:r>
      <w:r w:rsidRPr="002A1EC7">
        <w:rPr>
          <w:rStyle w:val="tw4winMark"/>
          <w:lang w:val="fr-CH"/>
        </w:rPr>
        <w:t>&lt;}0{&gt;</w:t>
      </w:r>
      <w:r w:rsidRPr="00C67936">
        <w:rPr>
          <w:lang w:val="fr-CH"/>
        </w:rPr>
        <w:t xml:space="preserve">Les </w:t>
      </w:r>
      <w:r w:rsidR="005B4FC0">
        <w:rPr>
          <w:lang w:val="fr-CH"/>
        </w:rPr>
        <w:t>CI</w:t>
      </w:r>
      <w:r w:rsidRPr="00C67936">
        <w:rPr>
          <w:lang w:val="fr-CH"/>
        </w:rPr>
        <w:t xml:space="preserve"> et la </w:t>
      </w:r>
      <w:r w:rsidR="005B4FC0">
        <w:rPr>
          <w:lang w:val="fr-CH"/>
        </w:rPr>
        <w:t xml:space="preserve">PQ </w:t>
      </w:r>
      <w:r w:rsidRPr="00C67936">
        <w:rPr>
          <w:lang w:val="fr-CH"/>
        </w:rPr>
        <w:t>ont lieu au centre de compétences Strickhof, conformément au contrat de prestations conclu avec l</w:t>
      </w:r>
      <w:r w:rsidR="001242B0">
        <w:rPr>
          <w:lang w:val="fr-CH"/>
        </w:rPr>
        <w:t>’</w:t>
      </w:r>
      <w:r w:rsidRPr="00C67936">
        <w:rPr>
          <w:lang w:val="fr-CH"/>
        </w:rPr>
        <w:t>office du paysage et de la nature du canton de Zurich.</w:t>
      </w:r>
      <w:r w:rsidRPr="002A1EC7">
        <w:rPr>
          <w:rStyle w:val="tw4winMark"/>
          <w:lang w:val="fr-CH"/>
        </w:rPr>
        <w:t>&lt;0}</w:t>
      </w:r>
      <w:r w:rsidR="008E2265" w:rsidRPr="002A1EC7">
        <w:rPr>
          <w:lang w:val="fr-CH"/>
        </w:rPr>
        <w:t xml:space="preserve"> </w:t>
      </w:r>
      <w:r w:rsidRPr="002A1EC7">
        <w:rPr>
          <w:rStyle w:val="tw4winMark"/>
          <w:lang w:val="fr-CH"/>
        </w:rPr>
        <w:t>{0&gt;</w:t>
      </w:r>
      <w:bookmarkStart w:id="10" w:name="WfSource"/>
      <w:r w:rsidR="008E2265" w:rsidRPr="002A1EC7">
        <w:rPr>
          <w:vanish/>
          <w:lang w:val="fr-CH"/>
        </w:rPr>
        <w:t>Diese Empfehlung betrifft lediglich Lernende, die den Beruf Landwirt/in EFZ als verkürzte Ausbildung in zwei Jahren absolvieren.</w:t>
      </w:r>
      <w:bookmarkEnd w:id="10"/>
      <w:r w:rsidRPr="002A1EC7">
        <w:rPr>
          <w:rStyle w:val="tw4winMark"/>
          <w:lang w:val="fr-CH"/>
        </w:rPr>
        <w:t>&lt;}0{&gt;</w:t>
      </w:r>
      <w:bookmarkStart w:id="11" w:name="WfTarget"/>
      <w:r w:rsidRPr="00C67936">
        <w:rPr>
          <w:lang w:val="fr-CH"/>
        </w:rPr>
        <w:t xml:space="preserve">Cette recommandation ne </w:t>
      </w:r>
      <w:r w:rsidR="00335D53">
        <w:rPr>
          <w:lang w:val="fr-CH"/>
        </w:rPr>
        <w:t>vaut</w:t>
      </w:r>
      <w:r w:rsidRPr="00C67936">
        <w:rPr>
          <w:lang w:val="fr-CH"/>
        </w:rPr>
        <w:t xml:space="preserve"> que </w:t>
      </w:r>
      <w:r w:rsidR="00335D53">
        <w:rPr>
          <w:lang w:val="fr-CH"/>
        </w:rPr>
        <w:t xml:space="preserve">pour </w:t>
      </w:r>
      <w:r w:rsidRPr="00C67936">
        <w:rPr>
          <w:lang w:val="fr-CH"/>
        </w:rPr>
        <w:t xml:space="preserve">les personnes en formation raccourcie </w:t>
      </w:r>
      <w:r w:rsidR="005E588B">
        <w:rPr>
          <w:lang w:val="fr-CH"/>
        </w:rPr>
        <w:t>de</w:t>
      </w:r>
      <w:r w:rsidRPr="00C67936">
        <w:rPr>
          <w:lang w:val="fr-CH"/>
        </w:rPr>
        <w:t xml:space="preserve"> deux ans dans le métier d</w:t>
      </w:r>
      <w:r w:rsidR="001242B0">
        <w:rPr>
          <w:lang w:val="fr-CH"/>
        </w:rPr>
        <w:t>’</w:t>
      </w:r>
      <w:r w:rsidRPr="00C67936">
        <w:rPr>
          <w:lang w:val="fr-CH"/>
        </w:rPr>
        <w:t>agriculteur/</w:t>
      </w:r>
      <w:r w:rsidR="005E588B">
        <w:rPr>
          <w:lang w:val="fr-CH"/>
        </w:rPr>
        <w:t>t</w:t>
      </w:r>
      <w:r w:rsidRPr="00C67936">
        <w:rPr>
          <w:lang w:val="fr-CH"/>
        </w:rPr>
        <w:t>rice CFC.</w:t>
      </w:r>
      <w:bookmarkEnd w:id="11"/>
      <w:r w:rsidRPr="002A1EC7">
        <w:rPr>
          <w:rStyle w:val="tw4winMark"/>
          <w:lang w:val="fr-CH"/>
        </w:rPr>
        <w:t>&lt;0}</w:t>
      </w:r>
    </w:p>
    <w:p w14:paraId="0D112618" w14:textId="248E84AA" w:rsidR="00B136EF" w:rsidRDefault="00B136EF">
      <w:pPr>
        <w:overflowPunct/>
        <w:autoSpaceDE/>
        <w:autoSpaceDN/>
        <w:adjustRightInd/>
        <w:spacing w:before="0"/>
        <w:textAlignment w:val="auto"/>
        <w:rPr>
          <w:lang w:val="fr-CH"/>
        </w:rPr>
      </w:pPr>
      <w:r>
        <w:rPr>
          <w:lang w:val="fr-CH"/>
        </w:rPr>
        <w:br w:type="page"/>
      </w:r>
    </w:p>
    <w:p w14:paraId="1B750AF0" w14:textId="396AA202" w:rsidR="007B72BB" w:rsidRPr="002A1EC7" w:rsidRDefault="00404495" w:rsidP="00B136EF">
      <w:pPr>
        <w:pStyle w:val="Titel"/>
        <w:numPr>
          <w:ilvl w:val="0"/>
          <w:numId w:val="21"/>
        </w:numPr>
        <w:ind w:left="567" w:hanging="567"/>
        <w:rPr>
          <w:b w:val="0"/>
          <w:bCs w:val="0"/>
          <w:lang w:val="fr-CH"/>
        </w:rPr>
      </w:pPr>
      <w:r w:rsidRPr="00B136EF">
        <w:rPr>
          <w:vanish/>
          <w:lang w:val="fr-CH"/>
        </w:rPr>
        <w:lastRenderedPageBreak/>
        <w:t>{0&gt;&lt;}0{&gt;</w:t>
      </w:r>
      <w:r w:rsidRPr="00852919">
        <w:rPr>
          <w:lang w:val="fr-CH"/>
        </w:rPr>
        <w:t>Financement de l</w:t>
      </w:r>
      <w:r w:rsidR="001242B0">
        <w:rPr>
          <w:lang w:val="fr-CH"/>
        </w:rPr>
        <w:t>’</w:t>
      </w:r>
      <w:r w:rsidRPr="00852919">
        <w:rPr>
          <w:lang w:val="fr-CH"/>
        </w:rPr>
        <w:t xml:space="preserve">examen pour le </w:t>
      </w:r>
      <w:r w:rsidR="005B4FC0">
        <w:rPr>
          <w:lang w:val="fr-CH"/>
        </w:rPr>
        <w:t>P</w:t>
      </w:r>
      <w:r w:rsidRPr="00852919">
        <w:rPr>
          <w:lang w:val="fr-CH"/>
        </w:rPr>
        <w:t xml:space="preserve">ermis </w:t>
      </w:r>
      <w:r w:rsidR="005B4FC0">
        <w:rPr>
          <w:lang w:val="fr-CH"/>
        </w:rPr>
        <w:t>phytosanitaire</w:t>
      </w:r>
      <w:r w:rsidRPr="002A1EC7">
        <w:rPr>
          <w:rStyle w:val="tw4winMark"/>
          <w:lang w:val="fr-CH"/>
        </w:rPr>
        <w:t>&lt;0}</w:t>
      </w:r>
    </w:p>
    <w:p w14:paraId="3CFE2D9A" w14:textId="77777777" w:rsidR="00B136EF" w:rsidRPr="00B136EF" w:rsidRDefault="00B136EF" w:rsidP="00B136EF">
      <w:pPr>
        <w:pStyle w:val="Textkrper"/>
        <w:rPr>
          <w:b/>
          <w:bCs/>
          <w:lang w:val="fr-CH"/>
        </w:rPr>
      </w:pPr>
      <w:r w:rsidRPr="00B136EF">
        <w:rPr>
          <w:b/>
          <w:bCs/>
          <w:lang w:val="fr-CH"/>
        </w:rPr>
        <w:t>Profession : Agriculteur/</w:t>
      </w:r>
      <w:proofErr w:type="spellStart"/>
      <w:r w:rsidRPr="00B136EF">
        <w:rPr>
          <w:b/>
          <w:bCs/>
          <w:lang w:val="fr-CH"/>
        </w:rPr>
        <w:t>trice</w:t>
      </w:r>
      <w:proofErr w:type="spellEnd"/>
    </w:p>
    <w:p w14:paraId="67F1788E" w14:textId="6568DE73" w:rsidR="00B136EF" w:rsidRPr="00B136EF" w:rsidRDefault="00B136EF" w:rsidP="00B136EF">
      <w:pPr>
        <w:pStyle w:val="Textkrper"/>
        <w:rPr>
          <w:lang w:val="fr-CH"/>
        </w:rPr>
      </w:pPr>
      <w:r w:rsidRPr="00B136EF">
        <w:rPr>
          <w:lang w:val="fr-CH"/>
        </w:rPr>
        <w:t>Pour la profession d’agriculteur/</w:t>
      </w:r>
      <w:proofErr w:type="spellStart"/>
      <w:r w:rsidRPr="00B136EF">
        <w:rPr>
          <w:lang w:val="fr-CH"/>
        </w:rPr>
        <w:t>trice</w:t>
      </w:r>
      <w:proofErr w:type="spellEnd"/>
      <w:r w:rsidRPr="00B136EF">
        <w:rPr>
          <w:lang w:val="fr-CH"/>
        </w:rPr>
        <w:t xml:space="preserve"> CFC, l’examen pour </w:t>
      </w:r>
      <w:r>
        <w:rPr>
          <w:lang w:val="fr-CH"/>
        </w:rPr>
        <w:t>le permis phytosanitaire</w:t>
      </w:r>
      <w:r w:rsidRPr="00B136EF">
        <w:rPr>
          <w:lang w:val="fr-CH"/>
        </w:rPr>
        <w:t xml:space="preserve"> a lieu durant la procédure de qualification. Cet examen est régi par une ordonnance distincte (« Ordonnance du DETEC </w:t>
      </w:r>
      <w:r>
        <w:rPr>
          <w:lang w:val="fr-CH"/>
        </w:rPr>
        <w:t xml:space="preserve">relative au permis pour l’emploi </w:t>
      </w:r>
      <w:r w:rsidRPr="00B136EF">
        <w:rPr>
          <w:lang w:val="fr-CH"/>
        </w:rPr>
        <w:t xml:space="preserve">de produits phytosanitaires </w:t>
      </w:r>
      <w:r>
        <w:rPr>
          <w:lang w:val="fr-CH"/>
        </w:rPr>
        <w:t>dans l’</w:t>
      </w:r>
      <w:r w:rsidRPr="00B136EF">
        <w:rPr>
          <w:lang w:val="fr-CH"/>
        </w:rPr>
        <w:t xml:space="preserve">agriculture </w:t>
      </w:r>
      <w:proofErr w:type="spellStart"/>
      <w:r>
        <w:rPr>
          <w:lang w:val="fr-CH"/>
        </w:rPr>
        <w:t>OPer-A</w:t>
      </w:r>
      <w:proofErr w:type="spellEnd"/>
      <w:r w:rsidRPr="00B136EF">
        <w:rPr>
          <w:lang w:val="fr-CH"/>
        </w:rPr>
        <w:t xml:space="preserve"> »). Chaque candidat/candidate a une tentative incluse dans la formation CFC. </w:t>
      </w:r>
      <w:r>
        <w:rPr>
          <w:lang w:val="fr-CH"/>
        </w:rPr>
        <w:t>L’examen du permis phytosanitaire</w:t>
      </w:r>
      <w:r w:rsidRPr="00B136EF">
        <w:rPr>
          <w:lang w:val="fr-CH"/>
        </w:rPr>
        <w:t xml:space="preserve"> peut être repassée à tout moment de manière privée et à ses propres frais.</w:t>
      </w:r>
    </w:p>
    <w:p w14:paraId="35AACBB5" w14:textId="77777777" w:rsidR="00B136EF" w:rsidRPr="00B136EF" w:rsidRDefault="00B136EF" w:rsidP="00B136EF">
      <w:pPr>
        <w:pStyle w:val="Textkrper"/>
        <w:rPr>
          <w:lang w:val="fr-CH"/>
        </w:rPr>
      </w:pPr>
      <w:r w:rsidRPr="00B136EF">
        <w:rPr>
          <w:lang w:val="fr-CH"/>
        </w:rPr>
        <w:t>Situations en cas d’échec :</w:t>
      </w:r>
    </w:p>
    <w:p w14:paraId="3F0BC0C8" w14:textId="77777777" w:rsidR="00B136EF" w:rsidRDefault="00B136EF" w:rsidP="004672F2">
      <w:pPr>
        <w:pStyle w:val="Textkrper"/>
        <w:numPr>
          <w:ilvl w:val="0"/>
          <w:numId w:val="27"/>
        </w:numPr>
        <w:rPr>
          <w:lang w:val="fr-CH"/>
        </w:rPr>
      </w:pPr>
      <w:r w:rsidRPr="00B136EF">
        <w:rPr>
          <w:lang w:val="fr-CH"/>
        </w:rPr>
        <w:t>Si l'on échoue à la partie de l'examen portant sur le permis phytosanitaire, mais que l'on réussit le reste d</w:t>
      </w:r>
      <w:r>
        <w:rPr>
          <w:lang w:val="fr-CH"/>
        </w:rPr>
        <w:t>e la</w:t>
      </w:r>
      <w:r w:rsidRPr="00B136EF">
        <w:rPr>
          <w:lang w:val="fr-CH"/>
        </w:rPr>
        <w:t xml:space="preserve"> PQ, il n'est pas possible de repasser l'examen</w:t>
      </w:r>
      <w:r>
        <w:rPr>
          <w:lang w:val="fr-CH"/>
        </w:rPr>
        <w:t xml:space="preserve"> phyto</w:t>
      </w:r>
      <w:r w:rsidRPr="00B136EF">
        <w:rPr>
          <w:lang w:val="fr-CH"/>
        </w:rPr>
        <w:t xml:space="preserve"> aux frais du CFC. On obtient un CFC, mais pas le permis phytosanitaire.</w:t>
      </w:r>
    </w:p>
    <w:p w14:paraId="27A2D55D" w14:textId="5F363E95" w:rsidR="00B65FE8" w:rsidRPr="00B136EF" w:rsidRDefault="00B136EF" w:rsidP="004672F2">
      <w:pPr>
        <w:pStyle w:val="Textkrper"/>
        <w:numPr>
          <w:ilvl w:val="0"/>
          <w:numId w:val="27"/>
        </w:numPr>
        <w:rPr>
          <w:lang w:val="fr-CH"/>
        </w:rPr>
      </w:pPr>
      <w:r w:rsidRPr="00B136EF">
        <w:rPr>
          <w:lang w:val="fr-CH"/>
        </w:rPr>
        <w:t>Si l'on réussit la partie de l'examen menant à l'obtention du permis phytosanitaire, mais que l'on échoue à la PQ, on obtient le permis phytosanitaire et doit repasser la PQ dans son intégralité. Le permis phytosanitaire reste valable, mais la partie correspondante de l'examen doit être repassée.</w:t>
      </w:r>
    </w:p>
    <w:p w14:paraId="7DAC0AC7" w14:textId="1AF46E95" w:rsidR="00B136EF" w:rsidRPr="00B136EF" w:rsidRDefault="00B136EF" w:rsidP="00B136EF">
      <w:pPr>
        <w:pStyle w:val="Textkrper"/>
        <w:rPr>
          <w:b/>
          <w:bCs/>
          <w:lang w:val="fr-CH"/>
        </w:rPr>
      </w:pPr>
      <w:r w:rsidRPr="00B136EF">
        <w:rPr>
          <w:b/>
          <w:bCs/>
          <w:lang w:val="fr-CH"/>
        </w:rPr>
        <w:t>Professions des cultures spéciales</w:t>
      </w:r>
    </w:p>
    <w:p w14:paraId="65889B47" w14:textId="23B870AC" w:rsidR="00B136EF" w:rsidRPr="00B136EF" w:rsidRDefault="00B136EF" w:rsidP="00B136EF">
      <w:pPr>
        <w:pStyle w:val="Textkrper"/>
        <w:rPr>
          <w:lang w:val="fr-CH"/>
        </w:rPr>
      </w:pPr>
      <w:r w:rsidRPr="00B136EF">
        <w:rPr>
          <w:lang w:val="fr-CH"/>
        </w:rPr>
        <w:t>Pour les professions de maraîcher/ère CFC, arboriculteur/</w:t>
      </w:r>
      <w:proofErr w:type="spellStart"/>
      <w:r w:rsidRPr="00B136EF">
        <w:rPr>
          <w:lang w:val="fr-CH"/>
        </w:rPr>
        <w:t>trice</w:t>
      </w:r>
      <w:proofErr w:type="spellEnd"/>
      <w:r w:rsidRPr="00B136EF">
        <w:rPr>
          <w:lang w:val="fr-CH"/>
        </w:rPr>
        <w:t xml:space="preserve"> CFC et vi</w:t>
      </w:r>
      <w:r w:rsidR="007D48E2">
        <w:rPr>
          <w:lang w:val="fr-CH"/>
        </w:rPr>
        <w:t>n</w:t>
      </w:r>
      <w:r w:rsidRPr="00B136EF">
        <w:rPr>
          <w:lang w:val="fr-CH"/>
        </w:rPr>
        <w:t>iculteur/</w:t>
      </w:r>
      <w:proofErr w:type="spellStart"/>
      <w:r w:rsidRPr="00B136EF">
        <w:rPr>
          <w:lang w:val="fr-CH"/>
        </w:rPr>
        <w:t>trice</w:t>
      </w:r>
      <w:proofErr w:type="spellEnd"/>
      <w:r w:rsidRPr="00B136EF">
        <w:rPr>
          <w:lang w:val="fr-CH"/>
        </w:rPr>
        <w:t xml:space="preserve"> CFC</w:t>
      </w:r>
      <w:r w:rsidR="007D48E2">
        <w:rPr>
          <w:lang w:val="fr-CH"/>
        </w:rPr>
        <w:t xml:space="preserve"> avec orientation vigne</w:t>
      </w:r>
      <w:r w:rsidRPr="00B136EF">
        <w:rPr>
          <w:lang w:val="fr-CH"/>
        </w:rPr>
        <w:t xml:space="preserve">, l’examen pratique pour l’obtention </w:t>
      </w:r>
      <w:r w:rsidR="007D48E2">
        <w:rPr>
          <w:lang w:val="fr-CH"/>
        </w:rPr>
        <w:t>du permis phytosanitaire</w:t>
      </w:r>
      <w:r w:rsidRPr="00B136EF">
        <w:rPr>
          <w:lang w:val="fr-CH"/>
        </w:rPr>
        <w:t xml:space="preserve"> a lieu lors d’un cours interentreprises. Il s’agit d’une condition d’admission à la procédure de qualification. La première tentative d’examen est financée dans le cadre du CIE. La répétition de l’examen est à la charge du/de la candidat(e).</w:t>
      </w:r>
    </w:p>
    <w:p w14:paraId="2A6D0C2D" w14:textId="77777777" w:rsidR="00B136EF" w:rsidRPr="00B136EF" w:rsidRDefault="00B136EF" w:rsidP="004672F2">
      <w:pPr>
        <w:pStyle w:val="Textkrper"/>
        <w:rPr>
          <w:lang w:val="fr-CH"/>
        </w:rPr>
      </w:pPr>
    </w:p>
    <w:p w14:paraId="1C348A08" w14:textId="77777777" w:rsidR="00B136EF" w:rsidRPr="00B136EF" w:rsidRDefault="00B136EF" w:rsidP="004672F2">
      <w:pPr>
        <w:pStyle w:val="Textkrper"/>
        <w:rPr>
          <w:lang w:val="fr-CH"/>
        </w:rPr>
      </w:pPr>
    </w:p>
    <w:p w14:paraId="6462E9CA" w14:textId="77777777" w:rsidR="00B136EF" w:rsidRPr="00B136EF" w:rsidRDefault="00B136EF" w:rsidP="004672F2">
      <w:pPr>
        <w:pStyle w:val="Textkrper"/>
        <w:rPr>
          <w:lang w:val="fr-CH"/>
        </w:rPr>
      </w:pPr>
    </w:p>
    <w:p w14:paraId="17A699F8" w14:textId="1689CBF0" w:rsidR="003B1356" w:rsidRPr="002A1EC7" w:rsidRDefault="00570BF1" w:rsidP="00852919">
      <w:pPr>
        <w:pStyle w:val="Textkrper"/>
        <w:rPr>
          <w:lang w:val="fr-CH"/>
        </w:rPr>
      </w:pPr>
      <w:r w:rsidRPr="002A1EC7">
        <w:rPr>
          <w:rStyle w:val="tw4winMark"/>
          <w:lang w:val="fr-CH"/>
        </w:rPr>
        <w:t>{0&gt;</w:t>
      </w:r>
      <w:r w:rsidR="004672F2" w:rsidRPr="002A1EC7">
        <w:rPr>
          <w:vanish/>
          <w:color w:val="000000"/>
          <w:lang w:val="fr-CH"/>
        </w:rPr>
        <w:t>Diese</w:t>
      </w:r>
      <w:r w:rsidR="004672F2" w:rsidRPr="002A1EC7">
        <w:rPr>
          <w:vanish/>
          <w:lang w:val="fr-CH"/>
        </w:rPr>
        <w:t xml:space="preserve"> </w:t>
      </w:r>
      <w:r w:rsidR="004672F2" w:rsidRPr="002A1EC7">
        <w:rPr>
          <w:vanish/>
          <w:color w:val="000000"/>
          <w:lang w:val="fr-CH"/>
        </w:rPr>
        <w:t>Empfehlungen</w:t>
      </w:r>
      <w:r w:rsidR="004672F2" w:rsidRPr="002A1EC7">
        <w:rPr>
          <w:vanish/>
          <w:lang w:val="fr-CH"/>
        </w:rPr>
        <w:t xml:space="preserve"> wurde</w:t>
      </w:r>
      <w:r w:rsidR="004672F2" w:rsidRPr="002A1EC7">
        <w:rPr>
          <w:vanish/>
          <w:color w:val="000000"/>
          <w:lang w:val="fr-CH"/>
        </w:rPr>
        <w:t>n</w:t>
      </w:r>
      <w:r w:rsidR="004672F2" w:rsidRPr="002A1EC7">
        <w:rPr>
          <w:vanish/>
          <w:lang w:val="fr-CH"/>
        </w:rPr>
        <w:t xml:space="preserve"> genehmigt vom Vorstand der OdA AgriAliForm am </w:t>
      </w:r>
      <w:r w:rsidR="00B65FE8" w:rsidRPr="002A1EC7">
        <w:rPr>
          <w:vanish/>
          <w:color w:val="000000"/>
          <w:lang w:val="fr-CH"/>
        </w:rPr>
        <w:t>21.2.2025</w:t>
      </w:r>
      <w:r w:rsidR="004672F2" w:rsidRPr="002A1EC7">
        <w:rPr>
          <w:vanish/>
          <w:color w:val="000000"/>
          <w:lang w:val="fr-CH"/>
        </w:rPr>
        <w:t>.</w:t>
      </w:r>
      <w:r w:rsidRPr="002A1EC7">
        <w:rPr>
          <w:rStyle w:val="tw4winMark"/>
          <w:lang w:val="fr-CH"/>
        </w:rPr>
        <w:t>&lt;}76{&gt;</w:t>
      </w:r>
      <w:r w:rsidRPr="00570BF1">
        <w:rPr>
          <w:lang w:val="fr-CH"/>
        </w:rPr>
        <w:t>Ces recommandations ont été approuvé</w:t>
      </w:r>
      <w:r w:rsidR="00243FD0">
        <w:rPr>
          <w:lang w:val="fr-CH"/>
        </w:rPr>
        <w:t>es</w:t>
      </w:r>
      <w:r w:rsidRPr="00570BF1">
        <w:rPr>
          <w:lang w:val="fr-CH"/>
        </w:rPr>
        <w:t xml:space="preserve"> par le comité de l</w:t>
      </w:r>
      <w:r w:rsidR="001242B0">
        <w:rPr>
          <w:lang w:val="fr-CH"/>
        </w:rPr>
        <w:t>’</w:t>
      </w:r>
      <w:r w:rsidRPr="00570BF1">
        <w:rPr>
          <w:lang w:val="fr-CH"/>
        </w:rPr>
        <w:t>OrTra AgriAliForm le 21 février 2025.</w:t>
      </w:r>
      <w:r w:rsidRPr="002A1EC7">
        <w:rPr>
          <w:rStyle w:val="tw4winMark"/>
          <w:lang w:val="fr-CH"/>
        </w:rPr>
        <w:t>&lt;0}</w:t>
      </w:r>
    </w:p>
    <w:sectPr w:rsidR="003B1356" w:rsidRPr="002A1EC7" w:rsidSect="002A1347">
      <w:pgSz w:w="11907" w:h="16840" w:code="9"/>
      <w:pgMar w:top="1418" w:right="1134" w:bottom="1418" w:left="1418" w:header="720" w:footer="42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F4C7" w14:textId="77777777" w:rsidR="009750A7" w:rsidRDefault="009750A7" w:rsidP="009A451A">
      <w:pPr>
        <w:spacing w:before="0"/>
      </w:pPr>
      <w:r>
        <w:separator/>
      </w:r>
    </w:p>
  </w:endnote>
  <w:endnote w:type="continuationSeparator" w:id="0">
    <w:p w14:paraId="2E512BB0" w14:textId="77777777" w:rsidR="009750A7" w:rsidRDefault="009750A7" w:rsidP="009A45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785D" w14:textId="77777777" w:rsidR="00744BD0" w:rsidRDefault="004D4711" w:rsidP="004D4711"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15D00204" wp14:editId="67EA1D55">
          <wp:simplePos x="0" y="0"/>
          <wp:positionH relativeFrom="page">
            <wp:posOffset>1684655</wp:posOffset>
          </wp:positionH>
          <wp:positionV relativeFrom="page">
            <wp:posOffset>10115550</wp:posOffset>
          </wp:positionV>
          <wp:extent cx="4751070" cy="619125"/>
          <wp:effectExtent l="0" t="0" r="0" b="9525"/>
          <wp:wrapNone/>
          <wp:docPr id="761555763" name="Fuss_primary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107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184F91" w14:textId="77777777" w:rsidR="004D4711" w:rsidRDefault="004D4711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D9AE" w14:textId="77FC8F5A" w:rsidR="00013916" w:rsidRPr="007210EE" w:rsidRDefault="007210EE" w:rsidP="007210EE">
    <w:pPr>
      <w:spacing w:before="0" w:after="600"/>
      <w:rPr>
        <w:sz w:val="10"/>
        <w:szCs w:val="10"/>
      </w:rPr>
    </w:pPr>
    <w:r w:rsidRPr="007210EE">
      <w:rPr>
        <w:sz w:val="10"/>
        <w:szCs w:val="10"/>
      </w:rPr>
      <w:fldChar w:fldCharType="begin"/>
    </w:r>
    <w:r w:rsidRPr="007210EE">
      <w:rPr>
        <w:sz w:val="10"/>
        <w:szCs w:val="10"/>
      </w:rPr>
      <w:instrText xml:space="preserve"> FILENAME  \p  \* MERGEFORMAT </w:instrText>
    </w:r>
    <w:r w:rsidRPr="007210EE">
      <w:rPr>
        <w:sz w:val="10"/>
        <w:szCs w:val="10"/>
      </w:rPr>
      <w:fldChar w:fldCharType="separate"/>
    </w:r>
    <w:r w:rsidR="002A1EC7">
      <w:rPr>
        <w:noProof/>
        <w:sz w:val="10"/>
        <w:szCs w:val="10"/>
      </w:rPr>
      <w:t>W:\Bildung\Revision\Umsetzungsdokumente\Weitere Dokumente\Leitfaden für die Umsetzung\Leitfaden_Umsetzung_Grundbildung_fr_genehmigt.docx</w:t>
    </w:r>
    <w:r w:rsidRPr="007210EE">
      <w:rPr>
        <w:sz w:val="10"/>
        <w:szCs w:val="10"/>
      </w:rPr>
      <w:fldChar w:fldCharType="end"/>
    </w:r>
    <w:r w:rsidR="004D4711" w:rsidRPr="007210EE">
      <w:rPr>
        <w:noProof/>
        <w:sz w:val="10"/>
        <w:szCs w:val="10"/>
        <w:lang w:eastAsia="de-CH"/>
      </w:rPr>
      <w:drawing>
        <wp:anchor distT="0" distB="0" distL="114300" distR="114300" simplePos="0" relativeHeight="251659264" behindDoc="1" locked="0" layoutInCell="1" allowOverlap="1" wp14:anchorId="6B74FAE0" wp14:editId="01C94456">
          <wp:simplePos x="0" y="0"/>
          <wp:positionH relativeFrom="page">
            <wp:posOffset>1684655</wp:posOffset>
          </wp:positionH>
          <wp:positionV relativeFrom="page">
            <wp:posOffset>10115550</wp:posOffset>
          </wp:positionV>
          <wp:extent cx="4751070" cy="619125"/>
          <wp:effectExtent l="0" t="0" r="0" b="9525"/>
          <wp:wrapNone/>
          <wp:docPr id="2079297521" name="Fuss_first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107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1DABA6" w14:textId="77777777" w:rsidR="004D4711" w:rsidRPr="00784BE7" w:rsidRDefault="004D471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D21C" w14:textId="77777777" w:rsidR="009750A7" w:rsidRDefault="009750A7" w:rsidP="009A451A">
      <w:pPr>
        <w:spacing w:before="0"/>
      </w:pPr>
      <w:r>
        <w:separator/>
      </w:r>
    </w:p>
  </w:footnote>
  <w:footnote w:type="continuationSeparator" w:id="0">
    <w:p w14:paraId="47FDF7F4" w14:textId="77777777" w:rsidR="009750A7" w:rsidRDefault="009750A7" w:rsidP="009A451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2548" w14:textId="77777777" w:rsidR="00744BD0" w:rsidRDefault="004D4711" w:rsidP="004D4711"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68F1813A" wp14:editId="03D8F9B1">
          <wp:simplePos x="0" y="0"/>
          <wp:positionH relativeFrom="page">
            <wp:posOffset>2109580</wp:posOffset>
          </wp:positionH>
          <wp:positionV relativeFrom="page">
            <wp:posOffset>323850</wp:posOffset>
          </wp:positionV>
          <wp:extent cx="3220085" cy="525145"/>
          <wp:effectExtent l="0" t="0" r="0" b="8255"/>
          <wp:wrapNone/>
          <wp:docPr id="773704428" name="Kopf_primary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008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4045D" w14:textId="77777777" w:rsidR="004D4711" w:rsidRPr="00013916" w:rsidRDefault="004D4711" w:rsidP="000139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A3DA" w14:textId="77777777" w:rsidR="00013916" w:rsidRDefault="004D4711" w:rsidP="004D4711"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1B742378" wp14:editId="2D3461D5">
          <wp:simplePos x="0" y="0"/>
          <wp:positionH relativeFrom="page">
            <wp:posOffset>2244339</wp:posOffset>
          </wp:positionH>
          <wp:positionV relativeFrom="page">
            <wp:posOffset>227965</wp:posOffset>
          </wp:positionV>
          <wp:extent cx="3220085" cy="525145"/>
          <wp:effectExtent l="0" t="0" r="0" b="8255"/>
          <wp:wrapNone/>
          <wp:docPr id="905675974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008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F4A2DC" w14:textId="77777777" w:rsidR="004D4711" w:rsidRDefault="004D47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7AC8E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0666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481D9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308E7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A2FEE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F0A5C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E4D10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96023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625A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5C09E3"/>
    <w:multiLevelType w:val="hybridMultilevel"/>
    <w:tmpl w:val="04C0AE16"/>
    <w:lvl w:ilvl="0" w:tplc="FFE6A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3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2E3484"/>
    <w:multiLevelType w:val="hybridMultilevel"/>
    <w:tmpl w:val="D23CF744"/>
    <w:lvl w:ilvl="0" w:tplc="794CCCA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02840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A9240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F69DF4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8C03E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26F124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52B6AE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8F9BE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9230F0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06AA69FF"/>
    <w:multiLevelType w:val="hybridMultilevel"/>
    <w:tmpl w:val="6F3CDDB4"/>
    <w:lvl w:ilvl="0" w:tplc="FFE6A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3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D406E"/>
    <w:multiLevelType w:val="hybridMultilevel"/>
    <w:tmpl w:val="689460D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B2F57"/>
    <w:multiLevelType w:val="multilevel"/>
    <w:tmpl w:val="C1B00C4A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4" w15:restartNumberingAfterBreak="0">
    <w:nsid w:val="3CDD3BEF"/>
    <w:multiLevelType w:val="hybridMultilevel"/>
    <w:tmpl w:val="FF5879E6"/>
    <w:lvl w:ilvl="0" w:tplc="37A28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70DDC"/>
    <w:multiLevelType w:val="hybridMultilevel"/>
    <w:tmpl w:val="DFB6FF46"/>
    <w:lvl w:ilvl="0" w:tplc="E6C6C2A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F335E7"/>
    <w:multiLevelType w:val="hybridMultilevel"/>
    <w:tmpl w:val="B74A3EBE"/>
    <w:lvl w:ilvl="0" w:tplc="D75097A2">
      <w:start w:val="1"/>
      <w:numFmt w:val="bullet"/>
      <w:pStyle w:val="Aufzhlungszeich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27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562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6F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CF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FE52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660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8C9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D8FE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9010C"/>
    <w:multiLevelType w:val="hybridMultilevel"/>
    <w:tmpl w:val="AA668CE8"/>
    <w:lvl w:ilvl="0" w:tplc="E6C6C2A0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E352C"/>
    <w:multiLevelType w:val="hybridMultilevel"/>
    <w:tmpl w:val="32125430"/>
    <w:lvl w:ilvl="0" w:tplc="42AAC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3A3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2A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A07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A3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AC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CF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C5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0A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D387F83"/>
    <w:multiLevelType w:val="hybridMultilevel"/>
    <w:tmpl w:val="335A6682"/>
    <w:lvl w:ilvl="0" w:tplc="FFE6A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3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9153A"/>
    <w:multiLevelType w:val="hybridMultilevel"/>
    <w:tmpl w:val="24542708"/>
    <w:lvl w:ilvl="0" w:tplc="FFE6A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3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A0F85"/>
    <w:multiLevelType w:val="hybridMultilevel"/>
    <w:tmpl w:val="04B86D14"/>
    <w:lvl w:ilvl="0" w:tplc="E6C6C2A0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94AD2"/>
    <w:multiLevelType w:val="hybridMultilevel"/>
    <w:tmpl w:val="261C5EEE"/>
    <w:lvl w:ilvl="0" w:tplc="37A28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376B9"/>
    <w:multiLevelType w:val="hybridMultilevel"/>
    <w:tmpl w:val="E06E8D60"/>
    <w:lvl w:ilvl="0" w:tplc="37A28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F3688"/>
    <w:multiLevelType w:val="hybridMultilevel"/>
    <w:tmpl w:val="812E6954"/>
    <w:lvl w:ilvl="0" w:tplc="9D427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E4826"/>
    <w:multiLevelType w:val="hybridMultilevel"/>
    <w:tmpl w:val="3E6C2ADE"/>
    <w:lvl w:ilvl="0" w:tplc="37A28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B2719"/>
    <w:multiLevelType w:val="hybridMultilevel"/>
    <w:tmpl w:val="34E470A6"/>
    <w:lvl w:ilvl="0" w:tplc="1AB6FB6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655DE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003322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382D0C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AC93C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329232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AE3A40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66EC62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52B1F6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76144702">
    <w:abstractNumId w:val="16"/>
  </w:num>
  <w:num w:numId="2" w16cid:durableId="614286183">
    <w:abstractNumId w:val="7"/>
  </w:num>
  <w:num w:numId="3" w16cid:durableId="2083944328">
    <w:abstractNumId w:val="6"/>
  </w:num>
  <w:num w:numId="4" w16cid:durableId="861089199">
    <w:abstractNumId w:val="5"/>
  </w:num>
  <w:num w:numId="5" w16cid:durableId="974870264">
    <w:abstractNumId w:val="4"/>
  </w:num>
  <w:num w:numId="6" w16cid:durableId="1227302552">
    <w:abstractNumId w:val="13"/>
  </w:num>
  <w:num w:numId="7" w16cid:durableId="912201595">
    <w:abstractNumId w:val="23"/>
  </w:num>
  <w:num w:numId="8" w16cid:durableId="258292048">
    <w:abstractNumId w:val="14"/>
  </w:num>
  <w:num w:numId="9" w16cid:durableId="746075983">
    <w:abstractNumId w:val="22"/>
  </w:num>
  <w:num w:numId="10" w16cid:durableId="2003073025">
    <w:abstractNumId w:val="25"/>
  </w:num>
  <w:num w:numId="11" w16cid:durableId="253442165">
    <w:abstractNumId w:val="21"/>
  </w:num>
  <w:num w:numId="12" w16cid:durableId="1883789015">
    <w:abstractNumId w:val="18"/>
  </w:num>
  <w:num w:numId="13" w16cid:durableId="2060277890">
    <w:abstractNumId w:val="26"/>
  </w:num>
  <w:num w:numId="14" w16cid:durableId="183175354">
    <w:abstractNumId w:val="10"/>
  </w:num>
  <w:num w:numId="15" w16cid:durableId="785346744">
    <w:abstractNumId w:val="15"/>
  </w:num>
  <w:num w:numId="16" w16cid:durableId="2108883556">
    <w:abstractNumId w:val="17"/>
  </w:num>
  <w:num w:numId="17" w16cid:durableId="1731731933">
    <w:abstractNumId w:val="24"/>
  </w:num>
  <w:num w:numId="18" w16cid:durableId="599533777">
    <w:abstractNumId w:val="11"/>
  </w:num>
  <w:num w:numId="19" w16cid:durableId="503009687">
    <w:abstractNumId w:val="20"/>
  </w:num>
  <w:num w:numId="20" w16cid:durableId="623388689">
    <w:abstractNumId w:val="19"/>
  </w:num>
  <w:num w:numId="21" w16cid:durableId="2053995716">
    <w:abstractNumId w:val="12"/>
  </w:num>
  <w:num w:numId="22" w16cid:durableId="1129205389">
    <w:abstractNumId w:val="8"/>
  </w:num>
  <w:num w:numId="23" w16cid:durableId="1555308842">
    <w:abstractNumId w:val="3"/>
  </w:num>
  <w:num w:numId="24" w16cid:durableId="1383990194">
    <w:abstractNumId w:val="2"/>
  </w:num>
  <w:num w:numId="25" w16cid:durableId="938681530">
    <w:abstractNumId w:val="1"/>
  </w:num>
  <w:num w:numId="26" w16cid:durableId="2103141205">
    <w:abstractNumId w:val="0"/>
  </w:num>
  <w:num w:numId="27" w16cid:durableId="12342817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2"/>
  <w:drawingGridVerticalSpacing w:val="14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2"/>
    <w:docVar w:name="WfClassic" w:val="Selection=18755;Styles=390;Untranslatable=0"/>
    <w:docVar w:name="WfObjects" w:val="Warned"/>
  </w:docVars>
  <w:rsids>
    <w:rsidRoot w:val="004D4711"/>
    <w:rsid w:val="0000113B"/>
    <w:rsid w:val="00004859"/>
    <w:rsid w:val="000062E7"/>
    <w:rsid w:val="00007430"/>
    <w:rsid w:val="00013916"/>
    <w:rsid w:val="00024155"/>
    <w:rsid w:val="00026A5D"/>
    <w:rsid w:val="00026B67"/>
    <w:rsid w:val="00031C38"/>
    <w:rsid w:val="000320E7"/>
    <w:rsid w:val="000327A1"/>
    <w:rsid w:val="0003319E"/>
    <w:rsid w:val="00037B77"/>
    <w:rsid w:val="00040F13"/>
    <w:rsid w:val="000414CC"/>
    <w:rsid w:val="00046868"/>
    <w:rsid w:val="000477CE"/>
    <w:rsid w:val="000513E4"/>
    <w:rsid w:val="00052CC4"/>
    <w:rsid w:val="00052D4F"/>
    <w:rsid w:val="00053BF1"/>
    <w:rsid w:val="000633C9"/>
    <w:rsid w:val="00084ED7"/>
    <w:rsid w:val="0008717D"/>
    <w:rsid w:val="0009567D"/>
    <w:rsid w:val="000A2EB1"/>
    <w:rsid w:val="000A4463"/>
    <w:rsid w:val="000A4494"/>
    <w:rsid w:val="000A5264"/>
    <w:rsid w:val="000D29F1"/>
    <w:rsid w:val="000E4507"/>
    <w:rsid w:val="000E5CB5"/>
    <w:rsid w:val="000E619A"/>
    <w:rsid w:val="000F6E06"/>
    <w:rsid w:val="00102F9F"/>
    <w:rsid w:val="0010710C"/>
    <w:rsid w:val="00121EAE"/>
    <w:rsid w:val="00122CAC"/>
    <w:rsid w:val="001242B0"/>
    <w:rsid w:val="001416ED"/>
    <w:rsid w:val="00150256"/>
    <w:rsid w:val="00150326"/>
    <w:rsid w:val="00150914"/>
    <w:rsid w:val="00160016"/>
    <w:rsid w:val="00167C3F"/>
    <w:rsid w:val="00174AD9"/>
    <w:rsid w:val="00175072"/>
    <w:rsid w:val="001756B5"/>
    <w:rsid w:val="001766A0"/>
    <w:rsid w:val="0018010E"/>
    <w:rsid w:val="00187115"/>
    <w:rsid w:val="001A03DD"/>
    <w:rsid w:val="001A4895"/>
    <w:rsid w:val="001A5E83"/>
    <w:rsid w:val="001E6F0E"/>
    <w:rsid w:val="00200E21"/>
    <w:rsid w:val="00206C2F"/>
    <w:rsid w:val="00207407"/>
    <w:rsid w:val="00215AE6"/>
    <w:rsid w:val="00231C46"/>
    <w:rsid w:val="00243FD0"/>
    <w:rsid w:val="002464DB"/>
    <w:rsid w:val="00247545"/>
    <w:rsid w:val="002545AB"/>
    <w:rsid w:val="0026630C"/>
    <w:rsid w:val="00271143"/>
    <w:rsid w:val="00274EF4"/>
    <w:rsid w:val="002755E4"/>
    <w:rsid w:val="00276A6C"/>
    <w:rsid w:val="0028019C"/>
    <w:rsid w:val="002917B0"/>
    <w:rsid w:val="00295C83"/>
    <w:rsid w:val="00296A96"/>
    <w:rsid w:val="002978EB"/>
    <w:rsid w:val="002A1347"/>
    <w:rsid w:val="002A1EC7"/>
    <w:rsid w:val="002A6754"/>
    <w:rsid w:val="002B16FD"/>
    <w:rsid w:val="002B5796"/>
    <w:rsid w:val="002C418E"/>
    <w:rsid w:val="002C77A4"/>
    <w:rsid w:val="002D6E4B"/>
    <w:rsid w:val="002D7EE5"/>
    <w:rsid w:val="002E1527"/>
    <w:rsid w:val="002F5B6A"/>
    <w:rsid w:val="00303928"/>
    <w:rsid w:val="00312E81"/>
    <w:rsid w:val="00330990"/>
    <w:rsid w:val="00335D53"/>
    <w:rsid w:val="00341DCF"/>
    <w:rsid w:val="0034383B"/>
    <w:rsid w:val="00343F47"/>
    <w:rsid w:val="00346697"/>
    <w:rsid w:val="003479F4"/>
    <w:rsid w:val="00351157"/>
    <w:rsid w:val="0036681F"/>
    <w:rsid w:val="003942E4"/>
    <w:rsid w:val="003A6FC8"/>
    <w:rsid w:val="003B1356"/>
    <w:rsid w:val="003C2D2F"/>
    <w:rsid w:val="003E242A"/>
    <w:rsid w:val="003E57CE"/>
    <w:rsid w:val="003F08E2"/>
    <w:rsid w:val="003F0B09"/>
    <w:rsid w:val="00404495"/>
    <w:rsid w:val="00424E11"/>
    <w:rsid w:val="0042709B"/>
    <w:rsid w:val="00430B44"/>
    <w:rsid w:val="0043317E"/>
    <w:rsid w:val="004406BC"/>
    <w:rsid w:val="00440FE5"/>
    <w:rsid w:val="004418B3"/>
    <w:rsid w:val="00445044"/>
    <w:rsid w:val="004528E1"/>
    <w:rsid w:val="004546A7"/>
    <w:rsid w:val="004551EA"/>
    <w:rsid w:val="00466A38"/>
    <w:rsid w:val="004672F2"/>
    <w:rsid w:val="00473A0B"/>
    <w:rsid w:val="00492146"/>
    <w:rsid w:val="0049335D"/>
    <w:rsid w:val="004B0643"/>
    <w:rsid w:val="004C33DE"/>
    <w:rsid w:val="004D4711"/>
    <w:rsid w:val="004F03DA"/>
    <w:rsid w:val="004F2DA1"/>
    <w:rsid w:val="005173B4"/>
    <w:rsid w:val="005239CC"/>
    <w:rsid w:val="0052422F"/>
    <w:rsid w:val="00556117"/>
    <w:rsid w:val="0056128D"/>
    <w:rsid w:val="00570BF1"/>
    <w:rsid w:val="00574A0F"/>
    <w:rsid w:val="0058020C"/>
    <w:rsid w:val="00597811"/>
    <w:rsid w:val="005A1C29"/>
    <w:rsid w:val="005A2C05"/>
    <w:rsid w:val="005B313E"/>
    <w:rsid w:val="005B4FC0"/>
    <w:rsid w:val="005B549F"/>
    <w:rsid w:val="005B6999"/>
    <w:rsid w:val="005C081A"/>
    <w:rsid w:val="005C5637"/>
    <w:rsid w:val="005C7139"/>
    <w:rsid w:val="005D121B"/>
    <w:rsid w:val="005D398A"/>
    <w:rsid w:val="005D7BEC"/>
    <w:rsid w:val="005E151D"/>
    <w:rsid w:val="005E588B"/>
    <w:rsid w:val="005E5EB5"/>
    <w:rsid w:val="005F496F"/>
    <w:rsid w:val="005F5BEE"/>
    <w:rsid w:val="006016C8"/>
    <w:rsid w:val="00606127"/>
    <w:rsid w:val="006107B5"/>
    <w:rsid w:val="00612257"/>
    <w:rsid w:val="006148C5"/>
    <w:rsid w:val="006245C8"/>
    <w:rsid w:val="0062633A"/>
    <w:rsid w:val="0063105C"/>
    <w:rsid w:val="00632108"/>
    <w:rsid w:val="00634EA8"/>
    <w:rsid w:val="0063604E"/>
    <w:rsid w:val="006363B6"/>
    <w:rsid w:val="00641068"/>
    <w:rsid w:val="0064446F"/>
    <w:rsid w:val="00647257"/>
    <w:rsid w:val="006503DD"/>
    <w:rsid w:val="00665CDA"/>
    <w:rsid w:val="00666594"/>
    <w:rsid w:val="0067635B"/>
    <w:rsid w:val="0068474F"/>
    <w:rsid w:val="00692364"/>
    <w:rsid w:val="00693DAA"/>
    <w:rsid w:val="00695C45"/>
    <w:rsid w:val="00695D71"/>
    <w:rsid w:val="006B274F"/>
    <w:rsid w:val="006B3543"/>
    <w:rsid w:val="006B5F7B"/>
    <w:rsid w:val="006C2481"/>
    <w:rsid w:val="006C38C6"/>
    <w:rsid w:val="006C5FC2"/>
    <w:rsid w:val="006D3027"/>
    <w:rsid w:val="006D42D2"/>
    <w:rsid w:val="006D52B6"/>
    <w:rsid w:val="006E0F27"/>
    <w:rsid w:val="006E72A7"/>
    <w:rsid w:val="006F1065"/>
    <w:rsid w:val="006F6DA0"/>
    <w:rsid w:val="00706686"/>
    <w:rsid w:val="007102A8"/>
    <w:rsid w:val="0071121E"/>
    <w:rsid w:val="007151D5"/>
    <w:rsid w:val="007210EE"/>
    <w:rsid w:val="007405F4"/>
    <w:rsid w:val="00742615"/>
    <w:rsid w:val="00744BD0"/>
    <w:rsid w:val="007468C4"/>
    <w:rsid w:val="0074694F"/>
    <w:rsid w:val="007670EE"/>
    <w:rsid w:val="007706F5"/>
    <w:rsid w:val="00774E58"/>
    <w:rsid w:val="00784BE7"/>
    <w:rsid w:val="00785BEE"/>
    <w:rsid w:val="0079384A"/>
    <w:rsid w:val="00795DC6"/>
    <w:rsid w:val="007B72BB"/>
    <w:rsid w:val="007D48E2"/>
    <w:rsid w:val="007E64AE"/>
    <w:rsid w:val="007E73BA"/>
    <w:rsid w:val="007F3691"/>
    <w:rsid w:val="007F6A97"/>
    <w:rsid w:val="0080038B"/>
    <w:rsid w:val="00800761"/>
    <w:rsid w:val="0080112C"/>
    <w:rsid w:val="00804C30"/>
    <w:rsid w:val="008077DE"/>
    <w:rsid w:val="00815BEA"/>
    <w:rsid w:val="008177DD"/>
    <w:rsid w:val="008304E5"/>
    <w:rsid w:val="00843DEC"/>
    <w:rsid w:val="0084475E"/>
    <w:rsid w:val="00844B64"/>
    <w:rsid w:val="00844FA1"/>
    <w:rsid w:val="00845217"/>
    <w:rsid w:val="00850058"/>
    <w:rsid w:val="00850BD6"/>
    <w:rsid w:val="00852919"/>
    <w:rsid w:val="00853904"/>
    <w:rsid w:val="00854BD0"/>
    <w:rsid w:val="00864480"/>
    <w:rsid w:val="00866FA1"/>
    <w:rsid w:val="0087085A"/>
    <w:rsid w:val="00882955"/>
    <w:rsid w:val="00896990"/>
    <w:rsid w:val="00897653"/>
    <w:rsid w:val="008A26EC"/>
    <w:rsid w:val="008C1B28"/>
    <w:rsid w:val="008C4268"/>
    <w:rsid w:val="008C585D"/>
    <w:rsid w:val="008D3618"/>
    <w:rsid w:val="008D4914"/>
    <w:rsid w:val="008D7DA5"/>
    <w:rsid w:val="008E2265"/>
    <w:rsid w:val="008E773D"/>
    <w:rsid w:val="008F40A2"/>
    <w:rsid w:val="008F62A9"/>
    <w:rsid w:val="0090461D"/>
    <w:rsid w:val="00906F6F"/>
    <w:rsid w:val="00923918"/>
    <w:rsid w:val="0094319C"/>
    <w:rsid w:val="00953524"/>
    <w:rsid w:val="00967685"/>
    <w:rsid w:val="00967828"/>
    <w:rsid w:val="009750A7"/>
    <w:rsid w:val="009916DE"/>
    <w:rsid w:val="009A1325"/>
    <w:rsid w:val="009A213D"/>
    <w:rsid w:val="009A2A08"/>
    <w:rsid w:val="009A7715"/>
    <w:rsid w:val="009B0CC9"/>
    <w:rsid w:val="009C003F"/>
    <w:rsid w:val="009C0F88"/>
    <w:rsid w:val="009C37F6"/>
    <w:rsid w:val="009D2A82"/>
    <w:rsid w:val="009D3C77"/>
    <w:rsid w:val="009F3107"/>
    <w:rsid w:val="00A070B1"/>
    <w:rsid w:val="00A12DD9"/>
    <w:rsid w:val="00A13F73"/>
    <w:rsid w:val="00A169CF"/>
    <w:rsid w:val="00A1784B"/>
    <w:rsid w:val="00A217A9"/>
    <w:rsid w:val="00A3596F"/>
    <w:rsid w:val="00A37A4C"/>
    <w:rsid w:val="00A54315"/>
    <w:rsid w:val="00A6136E"/>
    <w:rsid w:val="00A640E7"/>
    <w:rsid w:val="00A67241"/>
    <w:rsid w:val="00A71CB8"/>
    <w:rsid w:val="00A76689"/>
    <w:rsid w:val="00A83A3F"/>
    <w:rsid w:val="00A83A4E"/>
    <w:rsid w:val="00A85961"/>
    <w:rsid w:val="00A86250"/>
    <w:rsid w:val="00A90302"/>
    <w:rsid w:val="00A91153"/>
    <w:rsid w:val="00A9603E"/>
    <w:rsid w:val="00AA7B8F"/>
    <w:rsid w:val="00AB1ABD"/>
    <w:rsid w:val="00AC411F"/>
    <w:rsid w:val="00AD4976"/>
    <w:rsid w:val="00AE6595"/>
    <w:rsid w:val="00AE7FB0"/>
    <w:rsid w:val="00AF1FE0"/>
    <w:rsid w:val="00B11EAC"/>
    <w:rsid w:val="00B12D4D"/>
    <w:rsid w:val="00B136EF"/>
    <w:rsid w:val="00B33EF2"/>
    <w:rsid w:val="00B34C57"/>
    <w:rsid w:val="00B41140"/>
    <w:rsid w:val="00B4222E"/>
    <w:rsid w:val="00B53E8A"/>
    <w:rsid w:val="00B65FE8"/>
    <w:rsid w:val="00B71B73"/>
    <w:rsid w:val="00B725A4"/>
    <w:rsid w:val="00B83EED"/>
    <w:rsid w:val="00B92DEB"/>
    <w:rsid w:val="00B94C61"/>
    <w:rsid w:val="00BB00F3"/>
    <w:rsid w:val="00BE0374"/>
    <w:rsid w:val="00BE1042"/>
    <w:rsid w:val="00C0297C"/>
    <w:rsid w:val="00C03CC6"/>
    <w:rsid w:val="00C1391E"/>
    <w:rsid w:val="00C2221D"/>
    <w:rsid w:val="00C34594"/>
    <w:rsid w:val="00C40FF7"/>
    <w:rsid w:val="00C44A17"/>
    <w:rsid w:val="00C46C97"/>
    <w:rsid w:val="00C634D5"/>
    <w:rsid w:val="00C67936"/>
    <w:rsid w:val="00C75681"/>
    <w:rsid w:val="00C77D90"/>
    <w:rsid w:val="00C8233F"/>
    <w:rsid w:val="00CA0155"/>
    <w:rsid w:val="00CA1718"/>
    <w:rsid w:val="00CA354B"/>
    <w:rsid w:val="00CA5121"/>
    <w:rsid w:val="00CA6832"/>
    <w:rsid w:val="00CB002C"/>
    <w:rsid w:val="00CB1AC6"/>
    <w:rsid w:val="00CB3D5B"/>
    <w:rsid w:val="00CB7B4A"/>
    <w:rsid w:val="00CC032C"/>
    <w:rsid w:val="00CC2E3B"/>
    <w:rsid w:val="00CC302B"/>
    <w:rsid w:val="00CD1D6C"/>
    <w:rsid w:val="00CE7D8B"/>
    <w:rsid w:val="00D07CF1"/>
    <w:rsid w:val="00D13699"/>
    <w:rsid w:val="00D162A3"/>
    <w:rsid w:val="00D16F09"/>
    <w:rsid w:val="00D22486"/>
    <w:rsid w:val="00D273B4"/>
    <w:rsid w:val="00D42BC9"/>
    <w:rsid w:val="00D43E8D"/>
    <w:rsid w:val="00D47C45"/>
    <w:rsid w:val="00D550E5"/>
    <w:rsid w:val="00D5606D"/>
    <w:rsid w:val="00D757BC"/>
    <w:rsid w:val="00D7771A"/>
    <w:rsid w:val="00D845F9"/>
    <w:rsid w:val="00D8786F"/>
    <w:rsid w:val="00D87BFE"/>
    <w:rsid w:val="00D900D2"/>
    <w:rsid w:val="00D936CF"/>
    <w:rsid w:val="00D941C6"/>
    <w:rsid w:val="00DA733E"/>
    <w:rsid w:val="00DB0435"/>
    <w:rsid w:val="00DB35C2"/>
    <w:rsid w:val="00DB375B"/>
    <w:rsid w:val="00DB5BF9"/>
    <w:rsid w:val="00DB658A"/>
    <w:rsid w:val="00DD42D5"/>
    <w:rsid w:val="00DD58CC"/>
    <w:rsid w:val="00E01319"/>
    <w:rsid w:val="00E1004A"/>
    <w:rsid w:val="00E24546"/>
    <w:rsid w:val="00E25066"/>
    <w:rsid w:val="00E32DE2"/>
    <w:rsid w:val="00E43278"/>
    <w:rsid w:val="00E47846"/>
    <w:rsid w:val="00E52684"/>
    <w:rsid w:val="00E54F39"/>
    <w:rsid w:val="00E57676"/>
    <w:rsid w:val="00E648B1"/>
    <w:rsid w:val="00E67245"/>
    <w:rsid w:val="00E675D3"/>
    <w:rsid w:val="00E90AD6"/>
    <w:rsid w:val="00E977EE"/>
    <w:rsid w:val="00EA6425"/>
    <w:rsid w:val="00ED3DF1"/>
    <w:rsid w:val="00EE0C3B"/>
    <w:rsid w:val="00EE1045"/>
    <w:rsid w:val="00EE1AF2"/>
    <w:rsid w:val="00EF73D4"/>
    <w:rsid w:val="00EF7E50"/>
    <w:rsid w:val="00F02AD2"/>
    <w:rsid w:val="00F131B9"/>
    <w:rsid w:val="00F211CA"/>
    <w:rsid w:val="00F33370"/>
    <w:rsid w:val="00F34D36"/>
    <w:rsid w:val="00F43E2B"/>
    <w:rsid w:val="00F45888"/>
    <w:rsid w:val="00F47E62"/>
    <w:rsid w:val="00F53ADE"/>
    <w:rsid w:val="00F64A83"/>
    <w:rsid w:val="00F818AF"/>
    <w:rsid w:val="00F8341B"/>
    <w:rsid w:val="00F83E13"/>
    <w:rsid w:val="00F94E9F"/>
    <w:rsid w:val="00F96FE0"/>
    <w:rsid w:val="00FA63C4"/>
    <w:rsid w:val="00FB1AED"/>
    <w:rsid w:val="00FB6B15"/>
    <w:rsid w:val="00FB703C"/>
    <w:rsid w:val="00FD422B"/>
    <w:rsid w:val="00FE53A0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374369"/>
  <w15:docId w15:val="{68F0123E-1A73-491F-9FA8-AC5F0CC2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081A"/>
    <w:pPr>
      <w:overflowPunct w:val="0"/>
      <w:autoSpaceDE w:val="0"/>
      <w:autoSpaceDN w:val="0"/>
      <w:adjustRightInd w:val="0"/>
      <w:spacing w:before="120"/>
      <w:textAlignment w:val="baseline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A67241"/>
    <w:pPr>
      <w:keepNext/>
      <w:keepLines/>
      <w:spacing w:before="48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A67241"/>
    <w:pPr>
      <w:spacing w:before="36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A67241"/>
    <w:pPr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A67241"/>
    <w:pPr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A67241"/>
    <w:pPr>
      <w:spacing w:before="120"/>
      <w:outlineLvl w:val="4"/>
    </w:pPr>
    <w:rPr>
      <w:sz w:val="20"/>
    </w:rPr>
  </w:style>
  <w:style w:type="paragraph" w:styleId="berschrift6">
    <w:name w:val="heading 6"/>
    <w:basedOn w:val="berschrift5"/>
    <w:next w:val="Standard"/>
    <w:qFormat/>
    <w:rsid w:val="00A67241"/>
    <w:pPr>
      <w:spacing w:after="60"/>
      <w:outlineLvl w:val="5"/>
    </w:pPr>
  </w:style>
  <w:style w:type="paragraph" w:styleId="berschrift7">
    <w:name w:val="heading 7"/>
    <w:basedOn w:val="berschrift6"/>
    <w:next w:val="Standard"/>
    <w:qFormat/>
    <w:rsid w:val="00A67241"/>
    <w:pPr>
      <w:outlineLvl w:val="6"/>
    </w:pPr>
    <w:rPr>
      <w:i/>
    </w:rPr>
  </w:style>
  <w:style w:type="paragraph" w:styleId="berschrift8">
    <w:name w:val="heading 8"/>
    <w:basedOn w:val="berschrift7"/>
    <w:next w:val="Standard"/>
    <w:qFormat/>
    <w:rsid w:val="00A67241"/>
    <w:pPr>
      <w:outlineLvl w:val="7"/>
    </w:pPr>
    <w:rPr>
      <w:i w:val="0"/>
    </w:rPr>
  </w:style>
  <w:style w:type="paragraph" w:styleId="berschrift9">
    <w:name w:val="heading 9"/>
    <w:basedOn w:val="Standard"/>
    <w:next w:val="Standard"/>
    <w:qFormat/>
    <w:rsid w:val="00A67241"/>
    <w:pPr>
      <w:spacing w:before="6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rsid w:val="004D4711"/>
    <w:pPr>
      <w:framePr w:w="4394" w:h="1701" w:hSpace="142" w:vSpace="567" w:wrap="notBeside" w:vAnchor="page" w:hAnchor="page" w:x="1419" w:y="3233" w:anchorLock="1"/>
      <w:spacing w:before="0"/>
    </w:pPr>
  </w:style>
  <w:style w:type="paragraph" w:styleId="Anrede">
    <w:name w:val="Salutation"/>
    <w:basedOn w:val="Standard"/>
    <w:next w:val="Standard"/>
    <w:rsid w:val="007405F4"/>
    <w:pPr>
      <w:spacing w:before="360" w:line="240" w:lineRule="exact"/>
    </w:pPr>
  </w:style>
  <w:style w:type="paragraph" w:styleId="Aufzhlungszeichen">
    <w:name w:val="List Bullet"/>
    <w:basedOn w:val="Standard"/>
    <w:rsid w:val="00A67241"/>
    <w:pPr>
      <w:numPr>
        <w:numId w:val="1"/>
      </w:numPr>
      <w:tabs>
        <w:tab w:val="clear" w:pos="720"/>
        <w:tab w:val="num" w:pos="284"/>
      </w:tabs>
      <w:spacing w:before="0" w:after="60"/>
      <w:ind w:left="284" w:hanging="284"/>
    </w:pPr>
  </w:style>
  <w:style w:type="paragraph" w:styleId="Aufzhlungszeichen2">
    <w:name w:val="List Bullet 2"/>
    <w:basedOn w:val="Aufzhlungszeichen"/>
    <w:rsid w:val="00A67241"/>
    <w:pPr>
      <w:numPr>
        <w:numId w:val="2"/>
      </w:numPr>
      <w:ind w:left="641" w:hanging="357"/>
    </w:pPr>
  </w:style>
  <w:style w:type="paragraph" w:styleId="Aufzhlungszeichen3">
    <w:name w:val="List Bullet 3"/>
    <w:basedOn w:val="Standard"/>
    <w:rsid w:val="00A67241"/>
    <w:pPr>
      <w:numPr>
        <w:numId w:val="3"/>
      </w:numPr>
      <w:spacing w:before="0" w:after="60"/>
      <w:ind w:left="924" w:hanging="357"/>
    </w:pPr>
  </w:style>
  <w:style w:type="paragraph" w:styleId="Aufzhlungszeichen4">
    <w:name w:val="List Bullet 4"/>
    <w:basedOn w:val="Standard"/>
    <w:rsid w:val="00A67241"/>
    <w:pPr>
      <w:numPr>
        <w:numId w:val="4"/>
      </w:numPr>
      <w:spacing w:before="0" w:after="60"/>
      <w:ind w:left="1208" w:hanging="357"/>
    </w:pPr>
  </w:style>
  <w:style w:type="paragraph" w:styleId="Aufzhlungszeichen5">
    <w:name w:val="List Bullet 5"/>
    <w:basedOn w:val="Standard"/>
    <w:rsid w:val="00A67241"/>
    <w:pPr>
      <w:numPr>
        <w:numId w:val="5"/>
      </w:numPr>
      <w:spacing w:before="0" w:after="60"/>
      <w:ind w:left="1491" w:hanging="357"/>
    </w:pPr>
  </w:style>
  <w:style w:type="paragraph" w:styleId="Textkrper">
    <w:name w:val="Body Text"/>
    <w:basedOn w:val="Standard"/>
    <w:link w:val="TextkrperZchn"/>
    <w:rsid w:val="00A67241"/>
  </w:style>
  <w:style w:type="paragraph" w:customStyle="1" w:styleId="Beilage">
    <w:name w:val="Beilage"/>
    <w:basedOn w:val="Textkrper"/>
    <w:rsid w:val="007405F4"/>
    <w:pPr>
      <w:keepLines/>
      <w:spacing w:before="0"/>
    </w:pPr>
  </w:style>
  <w:style w:type="paragraph" w:styleId="Beschriftung">
    <w:name w:val="caption"/>
    <w:basedOn w:val="Standard"/>
    <w:next w:val="Standard"/>
    <w:qFormat/>
    <w:rsid w:val="00A67241"/>
    <w:rPr>
      <w:bCs/>
      <w:sz w:val="18"/>
    </w:rPr>
  </w:style>
  <w:style w:type="paragraph" w:customStyle="1" w:styleId="Betrifft">
    <w:name w:val="Betrifft"/>
    <w:basedOn w:val="Standard"/>
    <w:rsid w:val="00B53E8A"/>
    <w:pPr>
      <w:spacing w:before="240"/>
    </w:pPr>
    <w:rPr>
      <w:b/>
    </w:rPr>
  </w:style>
  <w:style w:type="paragraph" w:customStyle="1" w:styleId="Brieftext">
    <w:name w:val="Brieftext"/>
    <w:basedOn w:val="Standard"/>
    <w:rsid w:val="00A67241"/>
  </w:style>
  <w:style w:type="paragraph" w:styleId="Fuzeile">
    <w:name w:val="footer"/>
    <w:basedOn w:val="Standard"/>
    <w:rsid w:val="00A67241"/>
    <w:pPr>
      <w:tabs>
        <w:tab w:val="center" w:pos="4536"/>
        <w:tab w:val="right" w:pos="9072"/>
      </w:tabs>
    </w:pPr>
    <w:rPr>
      <w:color w:val="999999"/>
      <w:sz w:val="14"/>
    </w:rPr>
  </w:style>
  <w:style w:type="paragraph" w:customStyle="1" w:styleId="gruesse">
    <w:name w:val="gruesse"/>
    <w:basedOn w:val="Textkrper"/>
    <w:rsid w:val="00A67241"/>
    <w:pPr>
      <w:keepNext/>
      <w:keepLines/>
      <w:spacing w:before="480"/>
    </w:pPr>
  </w:style>
  <w:style w:type="paragraph" w:styleId="Kopfzeile">
    <w:name w:val="header"/>
    <w:basedOn w:val="Standard"/>
    <w:rsid w:val="00A67241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67241"/>
    <w:pPr>
      <w:numPr>
        <w:numId w:val="6"/>
      </w:numPr>
    </w:pPr>
  </w:style>
  <w:style w:type="paragraph" w:customStyle="1" w:styleId="OrtDat">
    <w:name w:val="OrtDat"/>
    <w:basedOn w:val="Standard"/>
    <w:rsid w:val="004D4711"/>
    <w:pPr>
      <w:framePr w:h="284" w:hRule="exact" w:hSpace="142" w:wrap="notBeside" w:vAnchor="page" w:hAnchor="page" w:x="1419" w:y="5671"/>
      <w:spacing w:before="0"/>
    </w:pPr>
  </w:style>
  <w:style w:type="paragraph" w:styleId="Titel">
    <w:name w:val="Title"/>
    <w:basedOn w:val="Standard"/>
    <w:next w:val="Standard"/>
    <w:qFormat/>
    <w:rsid w:val="00A67241"/>
    <w:pPr>
      <w:keepNext/>
      <w:keepLines/>
      <w:spacing w:after="480"/>
      <w:outlineLvl w:val="0"/>
    </w:pPr>
    <w:rPr>
      <w:b/>
      <w:bCs/>
      <w:spacing w:val="4"/>
      <w:kern w:val="28"/>
      <w:sz w:val="32"/>
      <w:szCs w:val="32"/>
    </w:rPr>
  </w:style>
  <w:style w:type="paragraph" w:styleId="Untertitel">
    <w:name w:val="Subtitle"/>
    <w:basedOn w:val="Standard"/>
    <w:qFormat/>
    <w:rsid w:val="00A67241"/>
    <w:pPr>
      <w:spacing w:after="60"/>
      <w:outlineLvl w:val="1"/>
    </w:pPr>
  </w:style>
  <w:style w:type="character" w:styleId="Seitenzahl">
    <w:name w:val="page number"/>
    <w:basedOn w:val="Absatz-Standardschriftart"/>
    <w:rsid w:val="00A67241"/>
  </w:style>
  <w:style w:type="paragraph" w:styleId="Funotentext">
    <w:name w:val="footnote text"/>
    <w:basedOn w:val="Standard"/>
    <w:semiHidden/>
    <w:rsid w:val="00A67241"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sid w:val="00A67241"/>
    <w:rPr>
      <w:vertAlign w:val="superscript"/>
    </w:rPr>
  </w:style>
  <w:style w:type="paragraph" w:styleId="Verzeichnis1">
    <w:name w:val="toc 1"/>
    <w:basedOn w:val="Standard"/>
    <w:next w:val="Standard"/>
    <w:uiPriority w:val="39"/>
    <w:rsid w:val="00A67241"/>
  </w:style>
  <w:style w:type="paragraph" w:customStyle="1" w:styleId="Gruesse0">
    <w:name w:val="Gruesse"/>
    <w:basedOn w:val="Standard"/>
    <w:next w:val="Standard"/>
    <w:qFormat/>
    <w:rsid w:val="000414CC"/>
    <w:pPr>
      <w:spacing w:before="480" w:after="120" w:line="240" w:lineRule="exact"/>
    </w:pPr>
  </w:style>
  <w:style w:type="paragraph" w:customStyle="1" w:styleId="UnterschriftAbteilung">
    <w:name w:val="Unterschrift_Abteilung"/>
    <w:basedOn w:val="Standard"/>
    <w:next w:val="Standard"/>
    <w:qFormat/>
    <w:rsid w:val="0074694F"/>
    <w:pPr>
      <w:tabs>
        <w:tab w:val="left" w:pos="3969"/>
      </w:tabs>
    </w:pPr>
  </w:style>
  <w:style w:type="paragraph" w:customStyle="1" w:styleId="UnterschriftBereich">
    <w:name w:val="Unterschrift_Bereich"/>
    <w:basedOn w:val="Standard"/>
    <w:qFormat/>
    <w:rsid w:val="0074694F"/>
    <w:pPr>
      <w:tabs>
        <w:tab w:val="left" w:pos="3969"/>
      </w:tabs>
      <w:spacing w:before="0"/>
    </w:pPr>
  </w:style>
  <w:style w:type="paragraph" w:customStyle="1" w:styleId="UnterschriftFunktion">
    <w:name w:val="Unterschrift_Funktion"/>
    <w:basedOn w:val="Standard"/>
    <w:next w:val="Standard"/>
    <w:qFormat/>
    <w:rsid w:val="0074694F"/>
    <w:pPr>
      <w:tabs>
        <w:tab w:val="left" w:pos="3969"/>
      </w:tabs>
      <w:spacing w:before="0"/>
    </w:pPr>
  </w:style>
  <w:style w:type="paragraph" w:customStyle="1" w:styleId="UnterschriftName">
    <w:name w:val="Unterschrift_Name"/>
    <w:basedOn w:val="Standard"/>
    <w:next w:val="Standard"/>
    <w:qFormat/>
    <w:rsid w:val="0074694F"/>
    <w:pPr>
      <w:tabs>
        <w:tab w:val="left" w:pos="3969"/>
      </w:tabs>
      <w:spacing w:before="960"/>
    </w:pPr>
  </w:style>
  <w:style w:type="paragraph" w:customStyle="1" w:styleId="UnterschriftOrganisation">
    <w:name w:val="Unterschrift_Organisation"/>
    <w:basedOn w:val="Standard"/>
    <w:next w:val="Standard"/>
    <w:qFormat/>
    <w:rsid w:val="0074694F"/>
    <w:pPr>
      <w:tabs>
        <w:tab w:val="left" w:pos="3969"/>
      </w:tabs>
      <w:spacing w:before="0"/>
      <w:contextualSpacing/>
    </w:pPr>
    <w:rPr>
      <w:b/>
    </w:rPr>
  </w:style>
  <w:style w:type="paragraph" w:styleId="Listenabsatz">
    <w:name w:val="List Paragraph"/>
    <w:basedOn w:val="Standard"/>
    <w:uiPriority w:val="34"/>
    <w:qFormat/>
    <w:rsid w:val="00053BF1"/>
    <w:pPr>
      <w:ind w:left="720"/>
      <w:contextualSpacing/>
    </w:pPr>
  </w:style>
  <w:style w:type="table" w:styleId="Tabellenraster">
    <w:name w:val="Table Grid"/>
    <w:basedOn w:val="NormaleTabelle"/>
    <w:uiPriority w:val="59"/>
    <w:rsid w:val="00A8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lassTitel">
    <w:name w:val="Erlass Titel"/>
    <w:next w:val="ErlassKurztitel"/>
    <w:rsid w:val="00F47E62"/>
    <w:pPr>
      <w:keepNext/>
      <w:keepLines/>
      <w:suppressAutoHyphens/>
      <w:spacing w:line="240" w:lineRule="exact"/>
    </w:pPr>
    <w:rPr>
      <w:b/>
      <w:sz w:val="24"/>
      <w:lang w:eastAsia="de-DE"/>
    </w:rPr>
  </w:style>
  <w:style w:type="paragraph" w:customStyle="1" w:styleId="ErlassKurztitel">
    <w:name w:val="Erlass Kurztitel"/>
    <w:next w:val="Standard"/>
    <w:rsid w:val="00F47E62"/>
    <w:pPr>
      <w:keepNext/>
      <w:keepLines/>
      <w:suppressAutoHyphens/>
      <w:spacing w:before="80" w:line="200" w:lineRule="exact"/>
    </w:pPr>
    <w:rPr>
      <w:b/>
      <w:lang w:eastAsia="de-DE"/>
    </w:rPr>
  </w:style>
  <w:style w:type="paragraph" w:customStyle="1" w:styleId="smallspace">
    <w:name w:val="smallspace"/>
    <w:basedOn w:val="Standard"/>
    <w:rsid w:val="000D29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0D29F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0D29F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104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77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77EE"/>
  </w:style>
  <w:style w:type="character" w:customStyle="1" w:styleId="KommentartextZchn">
    <w:name w:val="Kommentartext Zchn"/>
    <w:basedOn w:val="Absatz-Standardschriftart"/>
    <w:link w:val="Kommentartext"/>
    <w:uiPriority w:val="99"/>
    <w:rsid w:val="00E977EE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77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77EE"/>
    <w:rPr>
      <w:rFonts w:ascii="Verdana" w:hAnsi="Verdana"/>
      <w:b/>
      <w:bCs/>
      <w:lang w:eastAsia="de-DE"/>
    </w:rPr>
  </w:style>
  <w:style w:type="paragraph" w:styleId="berarbeitung">
    <w:name w:val="Revision"/>
    <w:hidden/>
    <w:uiPriority w:val="99"/>
    <w:semiHidden/>
    <w:rsid w:val="00E977EE"/>
    <w:rPr>
      <w:rFonts w:ascii="Verdana" w:hAnsi="Verdana"/>
      <w:lang w:eastAsia="de-DE"/>
    </w:rPr>
  </w:style>
  <w:style w:type="paragraph" w:styleId="KeinLeerraum">
    <w:name w:val="No Spacing"/>
    <w:link w:val="KeinLeerraumZchn"/>
    <w:uiPriority w:val="1"/>
    <w:qFormat/>
    <w:rsid w:val="005C081A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C081A"/>
    <w:rPr>
      <w:rFonts w:asciiTheme="minorHAnsi" w:eastAsiaTheme="minorEastAsia" w:hAnsiTheme="minorHAnsi" w:cstheme="minorBidi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4672F2"/>
    <w:rPr>
      <w:rFonts w:ascii="Verdana" w:hAnsi="Verdana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0062E7"/>
  </w:style>
  <w:style w:type="paragraph" w:styleId="Blocktext">
    <w:name w:val="Block Text"/>
    <w:basedOn w:val="Standard"/>
    <w:uiPriority w:val="99"/>
    <w:semiHidden/>
    <w:unhideWhenUsed/>
    <w:rsid w:val="000062E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62E7"/>
  </w:style>
  <w:style w:type="character" w:customStyle="1" w:styleId="DatumZchn">
    <w:name w:val="Datum Zchn"/>
    <w:basedOn w:val="Absatz-Standardschriftart"/>
    <w:link w:val="Datum"/>
    <w:uiPriority w:val="99"/>
    <w:semiHidden/>
    <w:rsid w:val="000062E7"/>
    <w:rPr>
      <w:rFonts w:ascii="Verdana" w:hAnsi="Verdana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62E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62E7"/>
    <w:rPr>
      <w:rFonts w:ascii="Segoe UI" w:hAnsi="Segoe UI" w:cs="Segoe UI"/>
      <w:sz w:val="16"/>
      <w:szCs w:val="16"/>
      <w:lang w:eastAsia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62E7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62E7"/>
    <w:rPr>
      <w:rFonts w:ascii="Verdana" w:hAnsi="Verdana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062E7"/>
    <w:pPr>
      <w:spacing w:before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062E7"/>
    <w:rPr>
      <w:rFonts w:ascii="Verdana" w:hAnsi="Verdana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0062E7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062E7"/>
    <w:rPr>
      <w:rFonts w:ascii="Verdana" w:hAnsi="Verdana"/>
      <w:lang w:eastAsia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0062E7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062E7"/>
    <w:rPr>
      <w:rFonts w:ascii="Verdana" w:hAnsi="Verdana"/>
      <w:lang w:eastAsia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0062E7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062E7"/>
    <w:rPr>
      <w:rFonts w:ascii="Verdana" w:hAnsi="Verdana"/>
      <w:i/>
      <w:iCs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62E7"/>
    <w:pPr>
      <w:spacing w:before="0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62E7"/>
    <w:rPr>
      <w:rFonts w:ascii="Consolas" w:hAnsi="Consolas"/>
      <w:lang w:eastAsia="de-DE"/>
    </w:rPr>
  </w:style>
  <w:style w:type="paragraph" w:styleId="Index1">
    <w:name w:val="index 1"/>
    <w:basedOn w:val="Standard"/>
    <w:next w:val="Standard"/>
    <w:uiPriority w:val="99"/>
    <w:semiHidden/>
    <w:unhideWhenUsed/>
    <w:rsid w:val="000062E7"/>
    <w:pPr>
      <w:spacing w:before="0"/>
      <w:ind w:left="200" w:hanging="200"/>
    </w:pPr>
  </w:style>
  <w:style w:type="paragraph" w:styleId="Index2">
    <w:name w:val="index 2"/>
    <w:basedOn w:val="Standard"/>
    <w:next w:val="Standard"/>
    <w:uiPriority w:val="99"/>
    <w:semiHidden/>
    <w:unhideWhenUsed/>
    <w:rsid w:val="000062E7"/>
    <w:pPr>
      <w:spacing w:before="0"/>
      <w:ind w:left="400" w:hanging="200"/>
    </w:pPr>
  </w:style>
  <w:style w:type="paragraph" w:styleId="Index3">
    <w:name w:val="index 3"/>
    <w:basedOn w:val="Standard"/>
    <w:next w:val="Standard"/>
    <w:uiPriority w:val="99"/>
    <w:semiHidden/>
    <w:unhideWhenUsed/>
    <w:rsid w:val="000062E7"/>
    <w:pPr>
      <w:spacing w:before="0"/>
      <w:ind w:left="600" w:hanging="200"/>
    </w:pPr>
  </w:style>
  <w:style w:type="paragraph" w:styleId="Index4">
    <w:name w:val="index 4"/>
    <w:basedOn w:val="Standard"/>
    <w:next w:val="Standard"/>
    <w:uiPriority w:val="99"/>
    <w:semiHidden/>
    <w:unhideWhenUsed/>
    <w:rsid w:val="000062E7"/>
    <w:pPr>
      <w:spacing w:before="0"/>
      <w:ind w:left="800" w:hanging="200"/>
    </w:pPr>
  </w:style>
  <w:style w:type="paragraph" w:styleId="Index5">
    <w:name w:val="index 5"/>
    <w:basedOn w:val="Standard"/>
    <w:next w:val="Standard"/>
    <w:uiPriority w:val="99"/>
    <w:semiHidden/>
    <w:unhideWhenUsed/>
    <w:rsid w:val="000062E7"/>
    <w:pPr>
      <w:spacing w:before="0"/>
      <w:ind w:left="1000" w:hanging="200"/>
    </w:pPr>
  </w:style>
  <w:style w:type="paragraph" w:styleId="Index6">
    <w:name w:val="index 6"/>
    <w:basedOn w:val="Standard"/>
    <w:next w:val="Standard"/>
    <w:uiPriority w:val="99"/>
    <w:semiHidden/>
    <w:unhideWhenUsed/>
    <w:rsid w:val="000062E7"/>
    <w:pPr>
      <w:spacing w:before="0"/>
      <w:ind w:left="1200" w:hanging="200"/>
    </w:pPr>
  </w:style>
  <w:style w:type="paragraph" w:styleId="Index7">
    <w:name w:val="index 7"/>
    <w:basedOn w:val="Standard"/>
    <w:next w:val="Standard"/>
    <w:uiPriority w:val="99"/>
    <w:semiHidden/>
    <w:unhideWhenUsed/>
    <w:rsid w:val="000062E7"/>
    <w:pPr>
      <w:spacing w:before="0"/>
      <w:ind w:left="1400" w:hanging="200"/>
    </w:pPr>
  </w:style>
  <w:style w:type="paragraph" w:styleId="Index8">
    <w:name w:val="index 8"/>
    <w:basedOn w:val="Standard"/>
    <w:next w:val="Standard"/>
    <w:uiPriority w:val="99"/>
    <w:semiHidden/>
    <w:unhideWhenUsed/>
    <w:rsid w:val="000062E7"/>
    <w:pPr>
      <w:spacing w:before="0"/>
      <w:ind w:left="1600" w:hanging="200"/>
    </w:pPr>
  </w:style>
  <w:style w:type="paragraph" w:styleId="Index9">
    <w:name w:val="index 9"/>
    <w:basedOn w:val="Standard"/>
    <w:next w:val="Standard"/>
    <w:uiPriority w:val="99"/>
    <w:semiHidden/>
    <w:unhideWhenUsed/>
    <w:rsid w:val="000062E7"/>
    <w:pPr>
      <w:spacing w:before="0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0062E7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062E7"/>
    <w:p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62E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62E7"/>
    <w:rPr>
      <w:rFonts w:ascii="Verdana" w:hAnsi="Verdana"/>
      <w:i/>
      <w:iCs/>
      <w:color w:val="4F81BD" w:themeColor="accent1"/>
      <w:lang w:eastAsia="de-DE"/>
    </w:rPr>
  </w:style>
  <w:style w:type="paragraph" w:styleId="Liste">
    <w:name w:val="List"/>
    <w:basedOn w:val="Standard"/>
    <w:uiPriority w:val="99"/>
    <w:semiHidden/>
    <w:unhideWhenUsed/>
    <w:rsid w:val="000062E7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0062E7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0062E7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0062E7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0062E7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0062E7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0062E7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0062E7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0062E7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0062E7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0062E7"/>
    <w:pPr>
      <w:numPr>
        <w:numId w:val="2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0062E7"/>
    <w:pPr>
      <w:numPr>
        <w:numId w:val="2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0062E7"/>
    <w:pPr>
      <w:numPr>
        <w:numId w:val="2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0062E7"/>
    <w:pPr>
      <w:numPr>
        <w:numId w:val="2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0062E7"/>
    <w:pPr>
      <w:numPr>
        <w:numId w:val="26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0062E7"/>
  </w:style>
  <w:style w:type="paragraph" w:styleId="Makrotext">
    <w:name w:val="macro"/>
    <w:link w:val="MakrotextZchn"/>
    <w:uiPriority w:val="99"/>
    <w:semiHidden/>
    <w:unhideWhenUsed/>
    <w:rsid w:val="000062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onsolas" w:hAnsi="Consolas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062E7"/>
    <w:rPr>
      <w:rFonts w:ascii="Consolas" w:hAnsi="Consolas"/>
      <w:lang w:eastAsia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0062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062E7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062E7"/>
    <w:pPr>
      <w:spacing w:before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062E7"/>
    <w:rPr>
      <w:rFonts w:ascii="Consolas" w:hAnsi="Consolas"/>
      <w:sz w:val="21"/>
      <w:szCs w:val="21"/>
      <w:lang w:eastAsia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0062E7"/>
    <w:pPr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0062E7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62E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62E7"/>
    <w:rPr>
      <w:rFonts w:ascii="Segoe UI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062E7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0062E7"/>
    <w:pPr>
      <w:ind w:left="709"/>
    </w:pPr>
  </w:style>
  <w:style w:type="paragraph" w:styleId="Textkrper2">
    <w:name w:val="Body Text 2"/>
    <w:basedOn w:val="Standard"/>
    <w:link w:val="Textkrper2Zchn"/>
    <w:uiPriority w:val="99"/>
    <w:semiHidden/>
    <w:unhideWhenUsed/>
    <w:rsid w:val="000062E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062E7"/>
    <w:rPr>
      <w:rFonts w:ascii="Verdana" w:hAnsi="Verdana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062E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062E7"/>
    <w:rPr>
      <w:rFonts w:ascii="Verdana" w:hAnsi="Verdana"/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62E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62E7"/>
    <w:rPr>
      <w:rFonts w:ascii="Verdana" w:hAnsi="Verdana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0062E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062E7"/>
    <w:rPr>
      <w:rFonts w:ascii="Verdana" w:hAnsi="Verdana"/>
      <w:sz w:val="16"/>
      <w:szCs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062E7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062E7"/>
    <w:rPr>
      <w:rFonts w:ascii="Verdana" w:hAnsi="Verdana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62E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62E7"/>
    <w:rPr>
      <w:rFonts w:ascii="Verdana" w:hAnsi="Verdana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0062E7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062E7"/>
    <w:rPr>
      <w:rFonts w:ascii="Verdana" w:hAnsi="Verdana"/>
      <w:lang w:eastAsia="de-DE"/>
    </w:rPr>
  </w:style>
  <w:style w:type="paragraph" w:styleId="Umschlagabsenderadresse">
    <w:name w:val="envelope return"/>
    <w:basedOn w:val="Standard"/>
    <w:uiPriority w:val="99"/>
    <w:semiHidden/>
    <w:unhideWhenUsed/>
    <w:rsid w:val="000062E7"/>
    <w:pPr>
      <w:spacing w:before="0"/>
    </w:pPr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0062E7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62E7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62E7"/>
    <w:rPr>
      <w:rFonts w:ascii="Verdana" w:hAnsi="Verdana"/>
      <w:lang w:eastAsia="de-DE"/>
    </w:rPr>
  </w:style>
  <w:style w:type="paragraph" w:styleId="Verzeichnis2">
    <w:name w:val="toc 2"/>
    <w:basedOn w:val="Standard"/>
    <w:next w:val="Standard"/>
    <w:uiPriority w:val="39"/>
    <w:semiHidden/>
    <w:unhideWhenUsed/>
    <w:rsid w:val="000062E7"/>
    <w:pPr>
      <w:spacing w:after="100"/>
      <w:ind w:left="200"/>
    </w:pPr>
  </w:style>
  <w:style w:type="paragraph" w:styleId="Verzeichnis3">
    <w:name w:val="toc 3"/>
    <w:basedOn w:val="Standard"/>
    <w:next w:val="Standard"/>
    <w:uiPriority w:val="39"/>
    <w:semiHidden/>
    <w:unhideWhenUsed/>
    <w:rsid w:val="000062E7"/>
    <w:pPr>
      <w:spacing w:after="100"/>
      <w:ind w:left="400"/>
    </w:pPr>
  </w:style>
  <w:style w:type="paragraph" w:styleId="Verzeichnis4">
    <w:name w:val="toc 4"/>
    <w:basedOn w:val="Standard"/>
    <w:next w:val="Standard"/>
    <w:uiPriority w:val="39"/>
    <w:semiHidden/>
    <w:unhideWhenUsed/>
    <w:rsid w:val="000062E7"/>
    <w:pPr>
      <w:spacing w:after="100"/>
      <w:ind w:left="600"/>
    </w:pPr>
  </w:style>
  <w:style w:type="paragraph" w:styleId="Verzeichnis5">
    <w:name w:val="toc 5"/>
    <w:basedOn w:val="Standard"/>
    <w:next w:val="Standard"/>
    <w:uiPriority w:val="39"/>
    <w:semiHidden/>
    <w:unhideWhenUsed/>
    <w:rsid w:val="000062E7"/>
    <w:pPr>
      <w:spacing w:after="100"/>
      <w:ind w:left="800"/>
    </w:pPr>
  </w:style>
  <w:style w:type="paragraph" w:styleId="Verzeichnis6">
    <w:name w:val="toc 6"/>
    <w:basedOn w:val="Standard"/>
    <w:next w:val="Standard"/>
    <w:uiPriority w:val="39"/>
    <w:semiHidden/>
    <w:unhideWhenUsed/>
    <w:rsid w:val="000062E7"/>
    <w:pPr>
      <w:spacing w:after="100"/>
      <w:ind w:left="1000"/>
    </w:pPr>
  </w:style>
  <w:style w:type="paragraph" w:styleId="Verzeichnis7">
    <w:name w:val="toc 7"/>
    <w:basedOn w:val="Standard"/>
    <w:next w:val="Standard"/>
    <w:uiPriority w:val="39"/>
    <w:semiHidden/>
    <w:unhideWhenUsed/>
    <w:rsid w:val="000062E7"/>
    <w:pPr>
      <w:spacing w:after="100"/>
      <w:ind w:left="1200"/>
    </w:pPr>
  </w:style>
  <w:style w:type="paragraph" w:styleId="Verzeichnis8">
    <w:name w:val="toc 8"/>
    <w:basedOn w:val="Standard"/>
    <w:next w:val="Standard"/>
    <w:uiPriority w:val="39"/>
    <w:semiHidden/>
    <w:unhideWhenUsed/>
    <w:rsid w:val="000062E7"/>
    <w:pPr>
      <w:spacing w:after="100"/>
      <w:ind w:left="1400"/>
    </w:pPr>
  </w:style>
  <w:style w:type="paragraph" w:styleId="Verzeichnis9">
    <w:name w:val="toc 9"/>
    <w:basedOn w:val="Standard"/>
    <w:next w:val="Standard"/>
    <w:uiPriority w:val="39"/>
    <w:semiHidden/>
    <w:unhideWhenUsed/>
    <w:rsid w:val="000062E7"/>
    <w:pPr>
      <w:spacing w:after="100"/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rsid w:val="000062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62E7"/>
    <w:rPr>
      <w:rFonts w:ascii="Verdana" w:hAnsi="Verdana"/>
      <w:i/>
      <w:iCs/>
      <w:color w:val="404040" w:themeColor="text1" w:themeTint="BF"/>
      <w:lang w:eastAsia="de-DE"/>
    </w:rPr>
  </w:style>
  <w:style w:type="character" w:customStyle="1" w:styleId="tw4winMark">
    <w:name w:val="tw4winMark"/>
    <w:basedOn w:val="Absatz-Standardschriftart"/>
    <w:rsid w:val="000062E7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4"/>
      <w:effect w:val="none"/>
      <w:vertAlign w:val="sub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C67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19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5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gri-job.ch/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gri-job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7DF4-EBC0-4D45-A093-FA830A95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1659</Words>
  <Characters>19079</Characters>
  <Application>Microsoft Office Word</Application>
  <DocSecurity>0</DocSecurity>
  <Lines>158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Schweizerischer Bauernverband</Company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Guide de mise en œuvre</dc:subject>
  <dc:creator>Hartmann Regina</dc:creator>
  <cp:lastModifiedBy>Fomasi Diana</cp:lastModifiedBy>
  <cp:revision>19</cp:revision>
  <cp:lastPrinted>2025-01-27T12:43:00Z</cp:lastPrinted>
  <dcterms:created xsi:type="dcterms:W3CDTF">2025-04-15T09:39:00Z</dcterms:created>
  <dcterms:modified xsi:type="dcterms:W3CDTF">2025-12-11T08:52:00Z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Logo">
    <vt:lpwstr>oda</vt:lpwstr>
  </property>
  <property fmtid="{D5CDD505-2E9C-101B-9397-08002B2CF9AE}" pid="3" name="SBVLang">
    <vt:lpwstr>de</vt:lpwstr>
  </property>
  <property fmtid="{D5CDD505-2E9C-101B-9397-08002B2CF9AE}" pid="4" name="SBVFirstPage">
    <vt:lpwstr>Briefpapier</vt:lpwstr>
  </property>
  <property fmtid="{D5CDD505-2E9C-101B-9397-08002B2CF9AE}" pid="5" name="SBVOtherPage">
    <vt:lpwstr>Standard</vt:lpwstr>
  </property>
  <property fmtid="{D5CDD505-2E9C-101B-9397-08002B2CF9AE}" pid="6" name="SBVDep">
    <vt:lpwstr>oda</vt:lpwstr>
  </property>
</Properties>
</file>